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8F" w:rsidRPr="00D8028F" w:rsidRDefault="00D8028F" w:rsidP="00D8028F">
      <w:pPr>
        <w:pStyle w:val="NormalWeb"/>
        <w:jc w:val="both"/>
        <w:rPr>
          <w:b/>
          <w:sz w:val="20"/>
          <w:szCs w:val="20"/>
        </w:rPr>
      </w:pPr>
      <w:bookmarkStart w:id="0" w:name="_GoBack"/>
      <w:bookmarkEnd w:id="0"/>
      <w:r w:rsidRPr="00D8028F">
        <w:rPr>
          <w:b/>
          <w:sz w:val="20"/>
          <w:szCs w:val="20"/>
        </w:rPr>
        <w:t>LEI Nº 1.860/2015, DE 06 DE OUTUBRO DE 2015.</w:t>
      </w:r>
    </w:p>
    <w:p w:rsidR="00D8028F" w:rsidRPr="00D8028F" w:rsidRDefault="00D8028F" w:rsidP="00D8028F">
      <w:pPr>
        <w:pStyle w:val="NormalWeb"/>
        <w:jc w:val="both"/>
        <w:rPr>
          <w:b/>
          <w:sz w:val="20"/>
          <w:szCs w:val="20"/>
        </w:rPr>
      </w:pPr>
      <w:r w:rsidRPr="00D8028F">
        <w:rPr>
          <w:b/>
          <w:sz w:val="20"/>
          <w:szCs w:val="20"/>
        </w:rPr>
        <w:t>AUTORIZA O PODER EXECUTIVO MUNICIPAL A REALIZAR, ANUALMENTE, CONCURSO PARA PREMIAR AS MELHORES DECORAÇÕES DE NATAL E DÁ OUTRAS PROVIDÊNCIAS.</w:t>
      </w:r>
    </w:p>
    <w:p w:rsidR="00D8028F" w:rsidRPr="00D8028F" w:rsidRDefault="00D8028F" w:rsidP="00D8028F">
      <w:pPr>
        <w:pStyle w:val="NormalWeb"/>
        <w:jc w:val="both"/>
        <w:rPr>
          <w:sz w:val="20"/>
          <w:szCs w:val="20"/>
        </w:rPr>
      </w:pPr>
      <w:r w:rsidRPr="00D8028F">
        <w:rPr>
          <w:b/>
          <w:sz w:val="20"/>
          <w:szCs w:val="20"/>
        </w:rPr>
        <w:t>JULIANO POZZI PERREIRA</w:t>
      </w:r>
      <w:r w:rsidRPr="00D8028F">
        <w:rPr>
          <w:sz w:val="20"/>
          <w:szCs w:val="20"/>
        </w:rPr>
        <w:t>, Prefeito Municipal de Irineópolis, Estado de Santa Catarina.</w:t>
      </w:r>
    </w:p>
    <w:p w:rsidR="00D8028F" w:rsidRPr="00D8028F" w:rsidRDefault="00D8028F" w:rsidP="00D8028F">
      <w:pPr>
        <w:pStyle w:val="NormalWeb"/>
        <w:jc w:val="both"/>
        <w:rPr>
          <w:sz w:val="20"/>
          <w:szCs w:val="20"/>
        </w:rPr>
      </w:pPr>
      <w:r w:rsidRPr="00D8028F">
        <w:rPr>
          <w:sz w:val="20"/>
          <w:szCs w:val="20"/>
        </w:rPr>
        <w:t>Faço saber a todos os habitantes deste Município, que a Egrégia Câmara de Vereadores aprovou e eu sanciono a seguinte:</w:t>
      </w:r>
    </w:p>
    <w:p w:rsidR="00D8028F" w:rsidRPr="00D8028F" w:rsidRDefault="00D8028F" w:rsidP="00D8028F">
      <w:pPr>
        <w:pStyle w:val="NormalWeb"/>
        <w:rPr>
          <w:b/>
          <w:sz w:val="20"/>
          <w:szCs w:val="20"/>
          <w:u w:val="single"/>
        </w:rPr>
      </w:pPr>
      <w:r w:rsidRPr="00D8028F">
        <w:rPr>
          <w:b/>
          <w:sz w:val="20"/>
          <w:szCs w:val="20"/>
          <w:u w:val="single"/>
        </w:rPr>
        <w:t>L E I:</w:t>
      </w:r>
    </w:p>
    <w:p w:rsidR="00D8028F" w:rsidRPr="00D8028F" w:rsidRDefault="00D8028F" w:rsidP="00D8028F">
      <w:pPr>
        <w:pStyle w:val="NormalWeb"/>
        <w:jc w:val="both"/>
        <w:rPr>
          <w:sz w:val="20"/>
          <w:szCs w:val="20"/>
        </w:rPr>
      </w:pPr>
      <w:r w:rsidRPr="00D8028F">
        <w:rPr>
          <w:b/>
          <w:sz w:val="20"/>
          <w:szCs w:val="20"/>
        </w:rPr>
        <w:t>Art. 1º</w:t>
      </w:r>
      <w:r w:rsidRPr="00D8028F">
        <w:rPr>
          <w:sz w:val="20"/>
          <w:szCs w:val="20"/>
        </w:rPr>
        <w:t xml:space="preserve"> Fica o Poder Executivo Municipal autorizado a realizar, anualmente, concurso para premiar as melhores decorações de Natal feitas no Município de Irineópolis (SC).</w:t>
      </w:r>
    </w:p>
    <w:p w:rsidR="00D8028F" w:rsidRPr="00D8028F" w:rsidRDefault="00D8028F" w:rsidP="00D8028F">
      <w:pPr>
        <w:pStyle w:val="NormalWeb"/>
        <w:jc w:val="both"/>
        <w:rPr>
          <w:sz w:val="20"/>
          <w:szCs w:val="20"/>
        </w:rPr>
      </w:pPr>
      <w:r w:rsidRPr="00D8028F">
        <w:rPr>
          <w:b/>
          <w:sz w:val="20"/>
          <w:szCs w:val="20"/>
        </w:rPr>
        <w:t>Parágrafo único</w:t>
      </w:r>
      <w:r w:rsidRPr="00D8028F">
        <w:rPr>
          <w:sz w:val="20"/>
          <w:szCs w:val="20"/>
        </w:rPr>
        <w:t>. O concurso premiará 02 (duas) categorias: a fachada de residências e a vitrine de lojas e/ou empresas.</w:t>
      </w:r>
    </w:p>
    <w:p w:rsidR="00D8028F" w:rsidRPr="00D8028F" w:rsidRDefault="00D8028F" w:rsidP="00D8028F">
      <w:pPr>
        <w:pStyle w:val="NormalWeb"/>
        <w:jc w:val="both"/>
        <w:rPr>
          <w:sz w:val="20"/>
          <w:szCs w:val="20"/>
        </w:rPr>
      </w:pPr>
      <w:r w:rsidRPr="00D8028F">
        <w:rPr>
          <w:b/>
          <w:sz w:val="20"/>
          <w:szCs w:val="20"/>
        </w:rPr>
        <w:t>Art. 2º</w:t>
      </w:r>
      <w:r w:rsidRPr="00D8028F">
        <w:rPr>
          <w:sz w:val="20"/>
          <w:szCs w:val="20"/>
        </w:rPr>
        <w:t xml:space="preserve"> O concurso de fachadas e vitrines de Natal tem por objetivo integrar a população </w:t>
      </w:r>
      <w:proofErr w:type="spellStart"/>
      <w:r w:rsidRPr="00D8028F">
        <w:rPr>
          <w:sz w:val="20"/>
          <w:szCs w:val="20"/>
        </w:rPr>
        <w:t>Irineopolitense</w:t>
      </w:r>
      <w:proofErr w:type="spellEnd"/>
      <w:r w:rsidRPr="00D8028F">
        <w:rPr>
          <w:sz w:val="20"/>
          <w:szCs w:val="20"/>
        </w:rPr>
        <w:t xml:space="preserve"> com a temática de Natal, de modo a compor um visual bonito e original, buscando atrair a atenção dos visitantes e turistas, ampliando o volume de negócios em cada ponto comercial ou destacando as residências.</w:t>
      </w:r>
    </w:p>
    <w:p w:rsidR="00D8028F" w:rsidRPr="00D8028F" w:rsidRDefault="00D8028F" w:rsidP="00D8028F">
      <w:pPr>
        <w:pStyle w:val="NormalWeb"/>
        <w:jc w:val="both"/>
        <w:rPr>
          <w:sz w:val="20"/>
          <w:szCs w:val="20"/>
        </w:rPr>
      </w:pPr>
      <w:r w:rsidRPr="00D8028F">
        <w:rPr>
          <w:b/>
          <w:sz w:val="20"/>
          <w:szCs w:val="20"/>
        </w:rPr>
        <w:t>Parágrafo único</w:t>
      </w:r>
      <w:r w:rsidRPr="00D8028F">
        <w:rPr>
          <w:sz w:val="20"/>
          <w:szCs w:val="20"/>
        </w:rPr>
        <w:t>. São também objetivos do concurso de decoração natalina:</w:t>
      </w:r>
    </w:p>
    <w:p w:rsidR="00D8028F" w:rsidRPr="00D8028F" w:rsidRDefault="00D8028F" w:rsidP="00D8028F">
      <w:pPr>
        <w:pStyle w:val="NormalWeb"/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D8028F">
        <w:rPr>
          <w:sz w:val="20"/>
          <w:szCs w:val="20"/>
        </w:rPr>
        <w:t>- representar a tradição do Natal, mantendo o espírito natalino de fraternidade, respeito e de amor ao próximo;</w:t>
      </w:r>
    </w:p>
    <w:p w:rsidR="00D8028F" w:rsidRPr="00D8028F" w:rsidRDefault="00D8028F" w:rsidP="00D8028F">
      <w:pPr>
        <w:pStyle w:val="NormalWeb"/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D8028F">
        <w:rPr>
          <w:sz w:val="20"/>
          <w:szCs w:val="20"/>
        </w:rPr>
        <w:t>- estimular a criatividade da comunidade;</w:t>
      </w:r>
    </w:p>
    <w:p w:rsidR="00D8028F" w:rsidRPr="00D8028F" w:rsidRDefault="00D8028F" w:rsidP="00D8028F">
      <w:pPr>
        <w:pStyle w:val="NormalWeb"/>
        <w:numPr>
          <w:ilvl w:val="0"/>
          <w:numId w:val="8"/>
        </w:numPr>
        <w:ind w:left="426" w:hanging="426"/>
        <w:jc w:val="both"/>
        <w:rPr>
          <w:sz w:val="20"/>
          <w:szCs w:val="20"/>
        </w:rPr>
      </w:pPr>
      <w:r w:rsidRPr="00D8028F">
        <w:rPr>
          <w:sz w:val="20"/>
          <w:szCs w:val="20"/>
        </w:rPr>
        <w:t>- tornar nossa cidade mais bonita para as festividades natalinas alavancando o turismo, reforçando a importância da data do Natal como grande evento que é na história da humanidade.</w:t>
      </w:r>
    </w:p>
    <w:p w:rsidR="00D8028F" w:rsidRPr="00D8028F" w:rsidRDefault="00D8028F" w:rsidP="00D8028F">
      <w:pPr>
        <w:pStyle w:val="NormalWeb"/>
        <w:jc w:val="both"/>
        <w:rPr>
          <w:sz w:val="20"/>
          <w:szCs w:val="20"/>
        </w:rPr>
      </w:pPr>
      <w:r w:rsidRPr="00D8028F">
        <w:rPr>
          <w:b/>
          <w:sz w:val="20"/>
          <w:szCs w:val="20"/>
        </w:rPr>
        <w:t>Art. 3º</w:t>
      </w:r>
      <w:r w:rsidRPr="00D8028F">
        <w:rPr>
          <w:sz w:val="20"/>
          <w:szCs w:val="20"/>
        </w:rPr>
        <w:t xml:space="preserve"> Poderão participar do concurso de que trata a presente Lei todos os imóveis residenciais e os estabelecimentos comerciais localizados na zona urbana do Município de Irineópolis (SC), mediante inscrição prévia e gratuita junto ao Poder Executivo Municipal.</w:t>
      </w:r>
    </w:p>
    <w:p w:rsidR="00D8028F" w:rsidRPr="00D8028F" w:rsidRDefault="00D8028F" w:rsidP="00D8028F">
      <w:pPr>
        <w:pStyle w:val="NormalWeb"/>
        <w:jc w:val="both"/>
        <w:rPr>
          <w:sz w:val="20"/>
          <w:szCs w:val="20"/>
        </w:rPr>
      </w:pPr>
      <w:r w:rsidRPr="00D8028F">
        <w:rPr>
          <w:b/>
          <w:sz w:val="20"/>
          <w:szCs w:val="20"/>
        </w:rPr>
        <w:t>Parágrafo único</w:t>
      </w:r>
      <w:r w:rsidRPr="00D8028F">
        <w:rPr>
          <w:sz w:val="20"/>
          <w:szCs w:val="20"/>
        </w:rPr>
        <w:t>. A ornamentação dos imóveis residenciais poderá ser instalada na fachada e/ou no jardim do respectivo imóvel.</w:t>
      </w:r>
    </w:p>
    <w:p w:rsidR="00D8028F" w:rsidRPr="00D8028F" w:rsidRDefault="00D8028F" w:rsidP="00D8028F">
      <w:pPr>
        <w:pStyle w:val="NormalWeb"/>
        <w:jc w:val="both"/>
        <w:rPr>
          <w:sz w:val="20"/>
          <w:szCs w:val="20"/>
        </w:rPr>
      </w:pPr>
      <w:r w:rsidRPr="00D8028F">
        <w:rPr>
          <w:b/>
          <w:sz w:val="20"/>
          <w:szCs w:val="20"/>
        </w:rPr>
        <w:t>Art. 4º</w:t>
      </w:r>
      <w:r w:rsidRPr="00D8028F">
        <w:rPr>
          <w:sz w:val="20"/>
          <w:szCs w:val="20"/>
        </w:rPr>
        <w:t xml:space="preserve"> No ato da inscrição os interessados deverão preencher a ficha de inscrição e concordar com todos os termos e normas do regulamento, eximindo as entidades organizadoras de quaisquer responsabilidades quanto a eventuais danos e prejuízos que venham a ser causados a si ou a terceiros.</w:t>
      </w:r>
    </w:p>
    <w:p w:rsidR="00D8028F" w:rsidRPr="00D8028F" w:rsidRDefault="00D8028F" w:rsidP="00D8028F">
      <w:pPr>
        <w:pStyle w:val="NormalWeb"/>
        <w:jc w:val="both"/>
        <w:rPr>
          <w:sz w:val="20"/>
          <w:szCs w:val="20"/>
        </w:rPr>
      </w:pPr>
      <w:r w:rsidRPr="00D8028F">
        <w:rPr>
          <w:b/>
          <w:sz w:val="20"/>
          <w:szCs w:val="20"/>
        </w:rPr>
        <w:t>Art. 5º</w:t>
      </w:r>
      <w:r w:rsidRPr="00D8028F">
        <w:rPr>
          <w:sz w:val="20"/>
          <w:szCs w:val="20"/>
        </w:rPr>
        <w:t xml:space="preserve"> A premiação será realizada da seguinte forma:</w:t>
      </w:r>
    </w:p>
    <w:p w:rsidR="00D8028F" w:rsidRPr="00D8028F" w:rsidRDefault="00D8028F" w:rsidP="00D8028F">
      <w:pPr>
        <w:pStyle w:val="NormalWeb"/>
        <w:numPr>
          <w:ilvl w:val="0"/>
          <w:numId w:val="9"/>
        </w:numPr>
        <w:ind w:left="426" w:hanging="426"/>
        <w:jc w:val="both"/>
        <w:rPr>
          <w:b/>
          <w:color w:val="0070C0"/>
          <w:sz w:val="20"/>
          <w:szCs w:val="20"/>
        </w:rPr>
      </w:pPr>
      <w:r w:rsidRPr="00D8028F">
        <w:rPr>
          <w:sz w:val="20"/>
          <w:szCs w:val="20"/>
        </w:rPr>
        <w:t xml:space="preserve">Para os imóveis residenciais, divididos nas categorias “Centro” e “Bairros e Distrito de Poço Preto”, serão premiados 03 (três) imóveis por categoria: </w:t>
      </w:r>
      <w:r w:rsidRPr="00D8028F">
        <w:rPr>
          <w:b/>
          <w:color w:val="0070C0"/>
          <w:sz w:val="20"/>
          <w:szCs w:val="20"/>
        </w:rPr>
        <w:t>(Redação dada pela Emenda Legislativa Modificativa nº 022/2015).</w:t>
      </w:r>
    </w:p>
    <w:p w:rsidR="00D8028F" w:rsidRPr="00D8028F" w:rsidRDefault="00D8028F" w:rsidP="00D8028F">
      <w:pPr>
        <w:pStyle w:val="NormalWeb"/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D8028F">
        <w:rPr>
          <w:sz w:val="20"/>
          <w:szCs w:val="20"/>
        </w:rPr>
        <w:t>1º lugar: gozará da isenção de 100% (cem por cento) do Imposto Predial e Territorial Urbano - IPTU, no exercício seguinte ao da realização do concurso;</w:t>
      </w:r>
    </w:p>
    <w:p w:rsidR="00D8028F" w:rsidRPr="00D8028F" w:rsidRDefault="00D8028F" w:rsidP="00D8028F">
      <w:pPr>
        <w:pStyle w:val="NormalWeb"/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D8028F">
        <w:rPr>
          <w:sz w:val="20"/>
          <w:szCs w:val="20"/>
        </w:rPr>
        <w:t>2º lugar: gozará da isenção de 75% (setenta e cinco por cento) do Imposto Predial e Territorial Urbano - IPTU, no exercício seguinte ao da realização do concurso;</w:t>
      </w:r>
    </w:p>
    <w:p w:rsidR="00D8028F" w:rsidRPr="00D8028F" w:rsidRDefault="00D8028F" w:rsidP="00D8028F">
      <w:pPr>
        <w:pStyle w:val="NormalWeb"/>
        <w:numPr>
          <w:ilvl w:val="0"/>
          <w:numId w:val="10"/>
        </w:numPr>
        <w:ind w:left="426" w:hanging="426"/>
        <w:jc w:val="both"/>
        <w:rPr>
          <w:sz w:val="20"/>
          <w:szCs w:val="20"/>
        </w:rPr>
      </w:pPr>
      <w:r w:rsidRPr="00D8028F">
        <w:rPr>
          <w:sz w:val="20"/>
          <w:szCs w:val="20"/>
        </w:rPr>
        <w:lastRenderedPageBreak/>
        <w:t>3º lugar: gozará da isenção de 50% (cinquenta por cento) do Imposto Predial e Territorial Urbano - IPTU, no exercício seguinte ao da realização do concurso.</w:t>
      </w:r>
    </w:p>
    <w:p w:rsidR="00D8028F" w:rsidRPr="00D8028F" w:rsidRDefault="00D8028F" w:rsidP="00D8028F">
      <w:pPr>
        <w:pStyle w:val="NormalWeb"/>
        <w:numPr>
          <w:ilvl w:val="0"/>
          <w:numId w:val="9"/>
        </w:numPr>
        <w:ind w:left="426" w:hanging="426"/>
        <w:jc w:val="both"/>
        <w:rPr>
          <w:sz w:val="20"/>
          <w:szCs w:val="20"/>
        </w:rPr>
      </w:pPr>
      <w:r w:rsidRPr="00D8028F">
        <w:rPr>
          <w:sz w:val="20"/>
          <w:szCs w:val="20"/>
        </w:rPr>
        <w:t>Para os imóveis ou fachadas comerciais serão premiados 03 (três) estabelecimentos:</w:t>
      </w:r>
    </w:p>
    <w:p w:rsidR="00D8028F" w:rsidRPr="00D8028F" w:rsidRDefault="00D8028F" w:rsidP="00D8028F">
      <w:pPr>
        <w:pStyle w:val="NormalWeb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D8028F">
        <w:rPr>
          <w:sz w:val="20"/>
          <w:szCs w:val="20"/>
        </w:rPr>
        <w:t>1º lugar: gozará da isenção de 100% (cem por cento) do Imposto Predial e Territorial Urbano - IPTU, no exercício seguinte ao da realização do concurso;</w:t>
      </w:r>
    </w:p>
    <w:p w:rsidR="00D8028F" w:rsidRPr="00D8028F" w:rsidRDefault="00D8028F" w:rsidP="00D8028F">
      <w:pPr>
        <w:pStyle w:val="NormalWeb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D8028F">
        <w:rPr>
          <w:sz w:val="20"/>
          <w:szCs w:val="20"/>
        </w:rPr>
        <w:t>2º lugar: gozará da isenção de 75% (setenta e cinco por cento) do Imposto Predial e Territorial Urbano - IPTU, no exercício seguinte ao da realização do concurso;</w:t>
      </w:r>
    </w:p>
    <w:p w:rsidR="00D8028F" w:rsidRPr="00D8028F" w:rsidRDefault="00D8028F" w:rsidP="00D8028F">
      <w:pPr>
        <w:pStyle w:val="NormalWeb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D8028F">
        <w:rPr>
          <w:sz w:val="20"/>
          <w:szCs w:val="20"/>
        </w:rPr>
        <w:t>3º lugar: gozará da isenção de 50% (cinquenta por cento) do Imposto Predial e Territorial Urbano - IPTU, no exercício seguinte ao da realização do concurso.</w:t>
      </w:r>
    </w:p>
    <w:p w:rsidR="00D8028F" w:rsidRPr="00D8028F" w:rsidRDefault="00D8028F" w:rsidP="00D8028F">
      <w:pPr>
        <w:pStyle w:val="NormalWeb"/>
        <w:jc w:val="both"/>
        <w:rPr>
          <w:sz w:val="20"/>
          <w:szCs w:val="20"/>
        </w:rPr>
      </w:pPr>
      <w:r w:rsidRPr="00D8028F">
        <w:rPr>
          <w:b/>
          <w:sz w:val="20"/>
          <w:szCs w:val="20"/>
        </w:rPr>
        <w:t>Art. 6º</w:t>
      </w:r>
      <w:r w:rsidRPr="00D8028F">
        <w:rPr>
          <w:sz w:val="20"/>
          <w:szCs w:val="20"/>
        </w:rPr>
        <w:t xml:space="preserve"> Fica constituída Comissão de Julgamento responsável pela visitação, avaliação e julgamento das decorações inscritas, composta pelos secretários municipais, que deverá, dentre outros, levar em consideração os seguintes critérios:</w:t>
      </w:r>
    </w:p>
    <w:p w:rsidR="00D8028F" w:rsidRPr="00D8028F" w:rsidRDefault="00D8028F" w:rsidP="00D8028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8028F">
        <w:rPr>
          <w:sz w:val="20"/>
          <w:szCs w:val="20"/>
        </w:rPr>
        <w:t>a) espírito natalino;</w:t>
      </w:r>
    </w:p>
    <w:p w:rsidR="00D8028F" w:rsidRPr="00D8028F" w:rsidRDefault="00D8028F" w:rsidP="00D8028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8028F">
        <w:rPr>
          <w:sz w:val="20"/>
          <w:szCs w:val="20"/>
        </w:rPr>
        <w:t>b) beleza;</w:t>
      </w:r>
    </w:p>
    <w:p w:rsidR="00D8028F" w:rsidRPr="00D8028F" w:rsidRDefault="00D8028F" w:rsidP="00D8028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8028F">
        <w:rPr>
          <w:sz w:val="20"/>
          <w:szCs w:val="20"/>
        </w:rPr>
        <w:t>c) originalidade e criatividade;</w:t>
      </w:r>
    </w:p>
    <w:p w:rsidR="00D8028F" w:rsidRPr="00D8028F" w:rsidRDefault="00D8028F" w:rsidP="00D8028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8028F">
        <w:rPr>
          <w:sz w:val="20"/>
          <w:szCs w:val="20"/>
        </w:rPr>
        <w:t>d) harmonia e estética do conjunto;</w:t>
      </w:r>
    </w:p>
    <w:p w:rsidR="00D8028F" w:rsidRPr="00D8028F" w:rsidRDefault="00D8028F" w:rsidP="00D8028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8028F">
        <w:rPr>
          <w:sz w:val="20"/>
          <w:szCs w:val="20"/>
        </w:rPr>
        <w:t>e) iluminação, cores e formas;</w:t>
      </w:r>
    </w:p>
    <w:p w:rsidR="00D8028F" w:rsidRPr="00D8028F" w:rsidRDefault="00D8028F" w:rsidP="00D8028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8028F">
        <w:rPr>
          <w:sz w:val="20"/>
          <w:szCs w:val="20"/>
        </w:rPr>
        <w:t>f) impacto visual e</w:t>
      </w:r>
    </w:p>
    <w:p w:rsidR="00D8028F" w:rsidRPr="00D8028F" w:rsidRDefault="00D8028F" w:rsidP="00D8028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D8028F">
        <w:rPr>
          <w:sz w:val="20"/>
          <w:szCs w:val="20"/>
        </w:rPr>
        <w:t>g) utilização de materiais ecologicamente corretos que tenham baixo impacto ambiental.</w:t>
      </w:r>
    </w:p>
    <w:p w:rsidR="00D8028F" w:rsidRPr="00D8028F" w:rsidRDefault="00D8028F" w:rsidP="00D8028F">
      <w:pPr>
        <w:pStyle w:val="NormalWeb"/>
        <w:jc w:val="both"/>
        <w:rPr>
          <w:sz w:val="20"/>
          <w:szCs w:val="20"/>
        </w:rPr>
      </w:pPr>
      <w:r w:rsidRPr="00D8028F">
        <w:rPr>
          <w:b/>
          <w:sz w:val="20"/>
          <w:szCs w:val="20"/>
        </w:rPr>
        <w:t>§ 2º</w:t>
      </w:r>
      <w:r w:rsidRPr="00D8028F">
        <w:rPr>
          <w:sz w:val="20"/>
          <w:szCs w:val="20"/>
        </w:rPr>
        <w:t xml:space="preserve"> Para efeito de julgamento será considerada a decoração na parte externa e interna, visíveis a partir da rua.</w:t>
      </w:r>
    </w:p>
    <w:p w:rsidR="00D8028F" w:rsidRPr="00D8028F" w:rsidRDefault="00D8028F" w:rsidP="00D8028F">
      <w:pPr>
        <w:pStyle w:val="NormalWeb"/>
        <w:jc w:val="both"/>
        <w:rPr>
          <w:sz w:val="20"/>
          <w:szCs w:val="20"/>
        </w:rPr>
      </w:pPr>
      <w:r w:rsidRPr="00D8028F">
        <w:rPr>
          <w:b/>
          <w:sz w:val="20"/>
          <w:szCs w:val="20"/>
        </w:rPr>
        <w:t>Art. 7º</w:t>
      </w:r>
      <w:r w:rsidRPr="00D8028F">
        <w:rPr>
          <w:sz w:val="20"/>
          <w:szCs w:val="20"/>
        </w:rPr>
        <w:t xml:space="preserve"> A decoração natalina deverá permanecer montada a partir de 06 de dezembro a 06 de janeiro do ano seguinte.</w:t>
      </w:r>
    </w:p>
    <w:p w:rsidR="00D8028F" w:rsidRPr="00D8028F" w:rsidRDefault="00D8028F" w:rsidP="00D8028F">
      <w:pPr>
        <w:pStyle w:val="NormalWeb"/>
        <w:jc w:val="both"/>
        <w:rPr>
          <w:sz w:val="20"/>
          <w:szCs w:val="20"/>
        </w:rPr>
      </w:pPr>
      <w:r w:rsidRPr="00D8028F">
        <w:rPr>
          <w:b/>
          <w:sz w:val="20"/>
          <w:szCs w:val="20"/>
        </w:rPr>
        <w:t xml:space="preserve">Art. 8º </w:t>
      </w:r>
      <w:r w:rsidRPr="00D8028F">
        <w:rPr>
          <w:sz w:val="20"/>
          <w:szCs w:val="20"/>
        </w:rPr>
        <w:t>O Poder Executivo Municipal de Irineópolis não se responsabilizará pelos gastos auferidos pelos participantes, destinados à campanha de incentivo da decoração natalina ou despesas decorrentes da mesma.</w:t>
      </w:r>
    </w:p>
    <w:p w:rsidR="00D8028F" w:rsidRPr="00D8028F" w:rsidRDefault="00D8028F" w:rsidP="00D8028F">
      <w:pPr>
        <w:pStyle w:val="NormalWeb"/>
        <w:jc w:val="both"/>
        <w:rPr>
          <w:sz w:val="20"/>
          <w:szCs w:val="20"/>
        </w:rPr>
      </w:pPr>
      <w:r w:rsidRPr="00D8028F">
        <w:rPr>
          <w:b/>
          <w:sz w:val="20"/>
          <w:szCs w:val="20"/>
        </w:rPr>
        <w:t>Parágrafo único</w:t>
      </w:r>
      <w:r w:rsidRPr="00D8028F">
        <w:rPr>
          <w:sz w:val="20"/>
          <w:szCs w:val="20"/>
        </w:rPr>
        <w:t xml:space="preserve">. Todos os participantes, no ato da inscrição do concurso, devem </w:t>
      </w:r>
      <w:proofErr w:type="gramStart"/>
      <w:r w:rsidRPr="00D8028F">
        <w:rPr>
          <w:sz w:val="20"/>
          <w:szCs w:val="20"/>
        </w:rPr>
        <w:t>concordar,</w:t>
      </w:r>
      <w:proofErr w:type="gramEnd"/>
      <w:r w:rsidRPr="00D8028F">
        <w:rPr>
          <w:sz w:val="20"/>
          <w:szCs w:val="20"/>
        </w:rPr>
        <w:t xml:space="preserve"> autorizar e ceder à Prefeitura Municipal de Irineópolis o uso da imagem das decorações, bem como da imagem do seu respectivo imóvel, para fins de publicidade do projeto, de forma não onerosa.</w:t>
      </w:r>
    </w:p>
    <w:p w:rsidR="00D8028F" w:rsidRPr="00D8028F" w:rsidRDefault="00D8028F" w:rsidP="00D8028F">
      <w:pPr>
        <w:pStyle w:val="NormalWeb"/>
        <w:jc w:val="both"/>
        <w:rPr>
          <w:sz w:val="20"/>
          <w:szCs w:val="20"/>
        </w:rPr>
      </w:pPr>
      <w:r w:rsidRPr="00D8028F">
        <w:rPr>
          <w:b/>
          <w:sz w:val="20"/>
          <w:szCs w:val="20"/>
        </w:rPr>
        <w:t>Art. 9º.</w:t>
      </w:r>
      <w:r w:rsidRPr="00D8028F">
        <w:rPr>
          <w:sz w:val="20"/>
          <w:szCs w:val="20"/>
        </w:rPr>
        <w:t xml:space="preserve"> Para viabilizar a realização deste concurso, poderão ser celebrados convênios entre a Administração Pública Municipal e entidades, associações, órgãos e demais setores interessados.</w:t>
      </w:r>
    </w:p>
    <w:p w:rsidR="00D8028F" w:rsidRPr="00D8028F" w:rsidRDefault="00D8028F" w:rsidP="00D8028F">
      <w:pPr>
        <w:pStyle w:val="NormalWeb"/>
        <w:jc w:val="both"/>
        <w:rPr>
          <w:sz w:val="20"/>
          <w:szCs w:val="20"/>
        </w:rPr>
      </w:pPr>
      <w:r w:rsidRPr="00D8028F">
        <w:rPr>
          <w:b/>
          <w:sz w:val="20"/>
          <w:szCs w:val="20"/>
        </w:rPr>
        <w:t>Art. 10.</w:t>
      </w:r>
      <w:r w:rsidRPr="00D8028F">
        <w:rPr>
          <w:sz w:val="20"/>
          <w:szCs w:val="20"/>
        </w:rPr>
        <w:t xml:space="preserve"> O Poder Público Municipal </w:t>
      </w:r>
      <w:proofErr w:type="gramStart"/>
      <w:r w:rsidRPr="00D8028F">
        <w:rPr>
          <w:sz w:val="20"/>
          <w:szCs w:val="20"/>
        </w:rPr>
        <w:t>implementará</w:t>
      </w:r>
      <w:proofErr w:type="gramEnd"/>
      <w:r w:rsidRPr="00D8028F">
        <w:rPr>
          <w:sz w:val="20"/>
          <w:szCs w:val="20"/>
        </w:rPr>
        <w:t xml:space="preserve"> campanhas informativas dirigidas à população em geral, com a finalidade de divulgar e incentivar a participação no concurso de que trata a presente Lei.</w:t>
      </w:r>
    </w:p>
    <w:p w:rsidR="00D8028F" w:rsidRPr="00D8028F" w:rsidRDefault="00D8028F" w:rsidP="00D8028F">
      <w:pPr>
        <w:pStyle w:val="NormalWeb"/>
        <w:jc w:val="both"/>
        <w:rPr>
          <w:sz w:val="20"/>
          <w:szCs w:val="20"/>
        </w:rPr>
      </w:pPr>
      <w:r w:rsidRPr="00D8028F">
        <w:rPr>
          <w:b/>
          <w:sz w:val="20"/>
          <w:szCs w:val="20"/>
        </w:rPr>
        <w:t>Art. 11</w:t>
      </w:r>
      <w:r w:rsidRPr="00D8028F">
        <w:rPr>
          <w:sz w:val="20"/>
          <w:szCs w:val="20"/>
        </w:rPr>
        <w:t>. Para a implantação do concurso para premiar as melhores decorações de Natal, o Poder Executivo Municipal expedirá Decreto regulamentando a presente Lei, estando autorizado a alterá-lo sempre que o interesse público demonstrar ser necessário.</w:t>
      </w:r>
    </w:p>
    <w:p w:rsidR="00D8028F" w:rsidRPr="00D8028F" w:rsidRDefault="00D8028F" w:rsidP="00D8028F">
      <w:pPr>
        <w:pStyle w:val="NormalWeb"/>
        <w:jc w:val="both"/>
        <w:rPr>
          <w:sz w:val="20"/>
          <w:szCs w:val="20"/>
        </w:rPr>
      </w:pPr>
      <w:r w:rsidRPr="00D8028F">
        <w:rPr>
          <w:b/>
          <w:sz w:val="20"/>
          <w:szCs w:val="20"/>
        </w:rPr>
        <w:t xml:space="preserve">Art. 12. </w:t>
      </w:r>
      <w:r w:rsidRPr="00D8028F">
        <w:rPr>
          <w:sz w:val="20"/>
          <w:szCs w:val="20"/>
        </w:rPr>
        <w:t>Esta Lei entra em vigor na data de sua publicação, revogadas as disposições em contrário.</w:t>
      </w:r>
    </w:p>
    <w:p w:rsidR="00D8028F" w:rsidRPr="00D8028F" w:rsidRDefault="00D8028F" w:rsidP="00D8028F">
      <w:pPr>
        <w:pStyle w:val="NormalWeb"/>
        <w:rPr>
          <w:sz w:val="20"/>
          <w:szCs w:val="20"/>
        </w:rPr>
      </w:pPr>
      <w:r w:rsidRPr="00D8028F">
        <w:rPr>
          <w:sz w:val="20"/>
          <w:szCs w:val="20"/>
        </w:rPr>
        <w:t>Município de Irineópolis (SC), 06 de Outubro de 2015.</w:t>
      </w:r>
    </w:p>
    <w:p w:rsidR="00D8028F" w:rsidRPr="00D8028F" w:rsidRDefault="00D8028F" w:rsidP="00D8028F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D8028F">
        <w:rPr>
          <w:b/>
          <w:sz w:val="20"/>
          <w:szCs w:val="20"/>
        </w:rPr>
        <w:lastRenderedPageBreak/>
        <w:t>JULIANO POZZI PEREIRA</w:t>
      </w:r>
    </w:p>
    <w:p w:rsidR="00D8028F" w:rsidRPr="00D8028F" w:rsidRDefault="00D8028F" w:rsidP="00D8028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8028F">
        <w:rPr>
          <w:sz w:val="20"/>
          <w:szCs w:val="20"/>
        </w:rPr>
        <w:t>Prefeito Municipal.</w:t>
      </w:r>
    </w:p>
    <w:p w:rsidR="00D8028F" w:rsidRDefault="00D8028F" w:rsidP="00D8028F">
      <w:pPr>
        <w:pStyle w:val="NormalWeb"/>
        <w:jc w:val="both"/>
        <w:rPr>
          <w:b/>
          <w:sz w:val="23"/>
          <w:szCs w:val="23"/>
        </w:rPr>
      </w:pPr>
      <w:r w:rsidRPr="00367C47">
        <w:rPr>
          <w:b/>
        </w:rPr>
        <w:t> </w:t>
      </w:r>
    </w:p>
    <w:p w:rsidR="0079260C" w:rsidRPr="00D8028F" w:rsidRDefault="0079260C" w:rsidP="00D8028F"/>
    <w:sectPr w:rsidR="0079260C" w:rsidRPr="00D8028F" w:rsidSect="00A93B55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60" w:rsidRDefault="00BA2460">
      <w:r>
        <w:separator/>
      </w:r>
    </w:p>
  </w:endnote>
  <w:endnote w:type="continuationSeparator" w:id="0">
    <w:p w:rsidR="00BA2460" w:rsidRDefault="00BA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60" w:rsidRDefault="00BA2460">
      <w:r>
        <w:separator/>
      </w:r>
    </w:p>
  </w:footnote>
  <w:footnote w:type="continuationSeparator" w:id="0">
    <w:p w:rsidR="00BA2460" w:rsidRDefault="00BA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5"/>
      <w:gridCol w:w="6157"/>
      <w:gridCol w:w="1410"/>
    </w:tblGrid>
    <w:tr w:rsidR="00A45E85" w:rsidRPr="00A45E85" w:rsidTr="002F2153">
      <w:trPr>
        <w:trHeight w:val="52"/>
      </w:trPr>
      <w:tc>
        <w:tcPr>
          <w:tcW w:w="9042" w:type="dxa"/>
          <w:gridSpan w:val="3"/>
        </w:tcPr>
        <w:p w:rsidR="00A45E85" w:rsidRPr="00A45E85" w:rsidRDefault="00D8028F" w:rsidP="00A45E85">
          <w:pPr>
            <w:jc w:val="both"/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</w:pPr>
          <w:r w:rsidRPr="00A45E85">
            <w:rPr>
              <w:rFonts w:asciiTheme="minorHAnsi" w:eastAsiaTheme="minorHAnsi" w:hAnsiTheme="minorHAnsi" w:cstheme="minorBidi"/>
              <w:b/>
              <w:sz w:val="24"/>
              <w:szCs w:val="24"/>
              <w:lang w:eastAsia="en-US"/>
            </w:rPr>
            <w:object w:dxaOrig="4589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2.5pt;height:15.85pt" o:ole="">
                <v:imagedata r:id="rId1" o:title=""/>
              </v:shape>
              <o:OLEObject Type="Embed" ProgID="Unknown" ShapeID="_x0000_i1025" DrawAspect="Content" ObjectID="_1699424912" r:id="rId2"/>
            </w:object>
          </w:r>
        </w:p>
      </w:tc>
    </w:tr>
    <w:tr w:rsidR="00A45E85" w:rsidRPr="00A45E85" w:rsidTr="002F2153">
      <w:trPr>
        <w:cantSplit/>
        <w:trHeight w:val="311"/>
      </w:trPr>
      <w:tc>
        <w:tcPr>
          <w:tcW w:w="1475" w:type="dxa"/>
          <w:vAlign w:val="center"/>
        </w:tcPr>
        <w:p w:rsidR="00A45E85" w:rsidRPr="00A45E85" w:rsidRDefault="00D8028F" w:rsidP="00A45E85">
          <w:pPr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A45E85">
            <w:rPr>
              <w:rFonts w:asciiTheme="minorHAnsi" w:eastAsiaTheme="minorHAnsi" w:hAnsiTheme="minorHAnsi" w:cstheme="minorBidi"/>
              <w:sz w:val="24"/>
              <w:szCs w:val="24"/>
              <w:lang w:eastAsia="en-US"/>
            </w:rPr>
            <w:object w:dxaOrig="4606" w:dyaOrig="3540">
              <v:shape id="_x0000_i1026" type="#_x0000_t75" style="width:63.4pt;height:48.9pt" o:ole="">
                <v:imagedata r:id="rId3" o:title=""/>
              </v:shape>
              <o:OLEObject Type="Embed" ProgID="Unknown" ShapeID="_x0000_i1026" DrawAspect="Content" ObjectID="_1699424913" r:id="rId4"/>
            </w:object>
          </w:r>
        </w:p>
      </w:tc>
      <w:tc>
        <w:tcPr>
          <w:tcW w:w="6157" w:type="dxa"/>
        </w:tcPr>
        <w:p w:rsidR="00A45E85" w:rsidRPr="00A45E85" w:rsidRDefault="00D8028F" w:rsidP="00A45E85">
          <w:pPr>
            <w:keepNext/>
            <w:jc w:val="center"/>
            <w:outlineLvl w:val="0"/>
            <w:rPr>
              <w:rFonts w:ascii="Arial" w:hAnsi="Arial" w:cs="Arial"/>
              <w:bCs/>
              <w:sz w:val="36"/>
            </w:rPr>
          </w:pPr>
          <w:r w:rsidRPr="00A45E85">
            <w:rPr>
              <w:rFonts w:ascii="Arial" w:hAnsi="Arial" w:cs="Arial"/>
              <w:bCs/>
              <w:sz w:val="36"/>
            </w:rPr>
            <w:t>Prefeitura Municipal de Irineópolis</w:t>
          </w:r>
        </w:p>
        <w:p w:rsidR="00A45E85" w:rsidRPr="00A45E85" w:rsidRDefault="00D8028F" w:rsidP="00A45E85">
          <w:pPr>
            <w:jc w:val="center"/>
            <w:rPr>
              <w:rFonts w:ascii="Arial" w:eastAsiaTheme="minorHAnsi" w:hAnsi="Arial" w:cstheme="minorBidi"/>
              <w:sz w:val="18"/>
              <w:szCs w:val="22"/>
              <w:lang w:eastAsia="en-US"/>
            </w:rPr>
          </w:pPr>
          <w:r w:rsidRPr="00A45E85">
            <w:rPr>
              <w:rFonts w:ascii="Arial" w:eastAsiaTheme="minorHAnsi" w:hAnsi="Arial" w:cstheme="minorBidi"/>
              <w:sz w:val="18"/>
              <w:szCs w:val="22"/>
              <w:lang w:eastAsia="en-US"/>
            </w:rPr>
            <w:t>CNPJ 83.102.558/0001-05</w:t>
          </w:r>
        </w:p>
        <w:p w:rsidR="00A45E85" w:rsidRPr="00A45E85" w:rsidRDefault="00BA2460" w:rsidP="00A45E85">
          <w:pPr>
            <w:jc w:val="center"/>
            <w:rPr>
              <w:rFonts w:ascii="Arial" w:eastAsiaTheme="minorHAnsi" w:hAnsi="Arial" w:cstheme="minorBidi"/>
              <w:sz w:val="18"/>
              <w:szCs w:val="22"/>
              <w:lang w:eastAsia="en-US"/>
            </w:rPr>
          </w:pPr>
        </w:p>
        <w:p w:rsidR="00A45E85" w:rsidRPr="00A45E85" w:rsidRDefault="00D8028F" w:rsidP="00A45E85">
          <w:pPr>
            <w:spacing w:after="30"/>
            <w:jc w:val="center"/>
            <w:rPr>
              <w:rFonts w:ascii="Arial" w:eastAsiaTheme="minorHAnsi" w:hAnsi="Arial" w:cstheme="minorBidi"/>
              <w:sz w:val="16"/>
              <w:szCs w:val="22"/>
              <w:lang w:eastAsia="en-US"/>
            </w:rPr>
          </w:pPr>
          <w:r w:rsidRPr="00A45E85">
            <w:rPr>
              <w:rFonts w:ascii="Arial" w:eastAsiaTheme="minorHAnsi" w:hAnsi="Arial" w:cstheme="minorBidi"/>
              <w:sz w:val="16"/>
              <w:szCs w:val="22"/>
              <w:lang w:eastAsia="en-US"/>
            </w:rPr>
            <w:t xml:space="preserve">Rua Paraná, 200. Centro - </w:t>
          </w:r>
          <w:proofErr w:type="spellStart"/>
          <w:proofErr w:type="gramStart"/>
          <w:r w:rsidRPr="00A45E85">
            <w:rPr>
              <w:rFonts w:ascii="Arial" w:eastAsiaTheme="minorHAnsi" w:hAnsi="Arial" w:cstheme="minorBidi"/>
              <w:sz w:val="16"/>
              <w:szCs w:val="22"/>
              <w:lang w:eastAsia="en-US"/>
            </w:rPr>
            <w:t>Cep</w:t>
          </w:r>
          <w:proofErr w:type="spellEnd"/>
          <w:proofErr w:type="gramEnd"/>
          <w:r w:rsidRPr="00A45E85">
            <w:rPr>
              <w:rFonts w:ascii="Arial" w:eastAsiaTheme="minorHAnsi" w:hAnsi="Arial" w:cstheme="minorBidi"/>
              <w:sz w:val="16"/>
              <w:szCs w:val="22"/>
              <w:lang w:eastAsia="en-US"/>
            </w:rPr>
            <w:t xml:space="preserve"> 89440-000 - Fone/Fax (47) 3625.1111</w:t>
          </w:r>
        </w:p>
        <w:p w:rsidR="00A45E85" w:rsidRPr="00A45E85" w:rsidRDefault="00BA2460" w:rsidP="00A45E85">
          <w:pPr>
            <w:spacing w:after="30"/>
            <w:jc w:val="center"/>
            <w:rPr>
              <w:rFonts w:ascii="Arial" w:eastAsiaTheme="minorHAnsi" w:hAnsi="Arial" w:cstheme="minorBidi"/>
              <w:sz w:val="16"/>
              <w:szCs w:val="22"/>
              <w:lang w:eastAsia="en-US"/>
            </w:rPr>
          </w:pPr>
          <w:hyperlink r:id="rId5" w:history="1">
            <w:r w:rsidR="00D8028F" w:rsidRPr="00A45E85">
              <w:rPr>
                <w:rFonts w:ascii="Arial" w:eastAsiaTheme="minorHAnsi" w:hAnsi="Arial" w:cstheme="minorBidi"/>
                <w:color w:val="000000"/>
                <w:sz w:val="16"/>
                <w:szCs w:val="22"/>
                <w:u w:val="single"/>
                <w:lang w:eastAsia="en-US"/>
              </w:rPr>
              <w:t>www.irineopolis.sc.gov.br</w:t>
            </w:r>
          </w:hyperlink>
          <w:r w:rsidR="00D8028F" w:rsidRPr="00A45E85">
            <w:rPr>
              <w:rFonts w:ascii="Arial" w:eastAsiaTheme="minorHAnsi" w:hAnsi="Arial" w:cstheme="minorBidi"/>
              <w:sz w:val="16"/>
              <w:szCs w:val="22"/>
              <w:lang w:eastAsia="en-US"/>
            </w:rPr>
            <w:t xml:space="preserve"> - E-mail: prefeitura@irineopolis.sc.gov.br</w:t>
          </w:r>
        </w:p>
        <w:p w:rsidR="00A45E85" w:rsidRPr="00A45E85" w:rsidRDefault="00D8028F" w:rsidP="00A45E85">
          <w:pPr>
            <w:spacing w:after="30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A45E85">
            <w:rPr>
              <w:rFonts w:ascii="Arial" w:eastAsiaTheme="minorHAnsi" w:hAnsi="Arial" w:cstheme="minorBidi"/>
              <w:sz w:val="16"/>
              <w:szCs w:val="22"/>
              <w:lang w:eastAsia="en-US"/>
            </w:rPr>
            <w:t>IRINEÓPOLIS – SANTA CATARINA</w:t>
          </w:r>
        </w:p>
      </w:tc>
      <w:tc>
        <w:tcPr>
          <w:tcW w:w="1410" w:type="dxa"/>
          <w:vAlign w:val="center"/>
        </w:tcPr>
        <w:p w:rsidR="00A45E85" w:rsidRPr="00A45E85" w:rsidRDefault="00BA2460" w:rsidP="00A45E85">
          <w:pPr>
            <w:spacing w:after="30"/>
            <w:ind w:right="828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A45E85" w:rsidRPr="00A45E85" w:rsidTr="002F2153">
      <w:trPr>
        <w:trHeight w:val="62"/>
      </w:trPr>
      <w:tc>
        <w:tcPr>
          <w:tcW w:w="9042" w:type="dxa"/>
          <w:gridSpan w:val="3"/>
        </w:tcPr>
        <w:p w:rsidR="00A45E85" w:rsidRPr="00A45E85" w:rsidRDefault="00D8028F" w:rsidP="00A45E85">
          <w:pPr>
            <w:jc w:val="center"/>
            <w:rPr>
              <w:rFonts w:asciiTheme="minorHAnsi" w:eastAsiaTheme="minorHAnsi" w:hAnsiTheme="minorHAnsi" w:cstheme="minorBidi"/>
              <w:sz w:val="24"/>
              <w:szCs w:val="24"/>
              <w:lang w:eastAsia="en-US"/>
            </w:rPr>
          </w:pPr>
          <w:r w:rsidRPr="00A45E85">
            <w:rPr>
              <w:rFonts w:asciiTheme="minorHAnsi" w:eastAsiaTheme="minorHAnsi" w:hAnsiTheme="minorHAnsi" w:cstheme="minorBidi"/>
              <w:sz w:val="24"/>
              <w:szCs w:val="24"/>
              <w:lang w:eastAsia="en-US"/>
            </w:rPr>
            <w:object w:dxaOrig="4589" w:dyaOrig="885">
              <v:shape id="_x0000_i1027" type="#_x0000_t75" style="width:447.2pt;height:14.55pt" o:ole="">
                <v:imagedata r:id="rId6" o:title=""/>
              </v:shape>
              <o:OLEObject Type="Embed" ProgID="Unknown" ShapeID="_x0000_i1027" DrawAspect="Content" ObjectID="_1699424914" r:id="rId7"/>
            </w:object>
          </w:r>
        </w:p>
      </w:tc>
    </w:tr>
  </w:tbl>
  <w:p w:rsidR="00A45E85" w:rsidRDefault="00BA2460" w:rsidP="00A45E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01A"/>
    <w:multiLevelType w:val="hybridMultilevel"/>
    <w:tmpl w:val="CA7C7B86"/>
    <w:lvl w:ilvl="0" w:tplc="3C980C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D504A"/>
    <w:multiLevelType w:val="hybridMultilevel"/>
    <w:tmpl w:val="CB5875B6"/>
    <w:lvl w:ilvl="0" w:tplc="3C980C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66E8B"/>
    <w:multiLevelType w:val="hybridMultilevel"/>
    <w:tmpl w:val="482417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439AD"/>
    <w:multiLevelType w:val="hybridMultilevel"/>
    <w:tmpl w:val="851613F0"/>
    <w:lvl w:ilvl="0" w:tplc="3C980C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31661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51F29"/>
    <w:multiLevelType w:val="hybridMultilevel"/>
    <w:tmpl w:val="34FADA2C"/>
    <w:lvl w:ilvl="0" w:tplc="3C980C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355E8"/>
    <w:multiLevelType w:val="hybridMultilevel"/>
    <w:tmpl w:val="D3E4521A"/>
    <w:lvl w:ilvl="0" w:tplc="3C980C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17543"/>
    <w:multiLevelType w:val="hybridMultilevel"/>
    <w:tmpl w:val="9444A194"/>
    <w:lvl w:ilvl="0" w:tplc="3C980C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812F5"/>
    <w:multiLevelType w:val="hybridMultilevel"/>
    <w:tmpl w:val="C68EADA0"/>
    <w:lvl w:ilvl="0" w:tplc="3C980C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B358C"/>
    <w:multiLevelType w:val="singleLevel"/>
    <w:tmpl w:val="B1D6E51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>
    <w:nsid w:val="7F6778FB"/>
    <w:multiLevelType w:val="hybridMultilevel"/>
    <w:tmpl w:val="214853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33"/>
    <w:rsid w:val="00032BC9"/>
    <w:rsid w:val="001978B0"/>
    <w:rsid w:val="002B4433"/>
    <w:rsid w:val="004D38EF"/>
    <w:rsid w:val="006847FF"/>
    <w:rsid w:val="0079260C"/>
    <w:rsid w:val="009865C7"/>
    <w:rsid w:val="00A93B55"/>
    <w:rsid w:val="00BA2460"/>
    <w:rsid w:val="00D40841"/>
    <w:rsid w:val="00D8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8F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5C7"/>
    <w:pPr>
      <w:keepNext/>
      <w:tabs>
        <w:tab w:val="num" w:pos="567"/>
        <w:tab w:val="left" w:pos="2835"/>
        <w:tab w:val="left" w:pos="3969"/>
      </w:tabs>
      <w:ind w:left="567" w:hanging="567"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har"/>
    <w:qFormat/>
    <w:rsid w:val="009865C7"/>
    <w:pPr>
      <w:keepNext/>
      <w:tabs>
        <w:tab w:val="left" w:pos="3969"/>
      </w:tabs>
      <w:jc w:val="both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har"/>
    <w:qFormat/>
    <w:rsid w:val="009865C7"/>
    <w:pPr>
      <w:keepNext/>
      <w:jc w:val="both"/>
      <w:outlineLvl w:val="2"/>
    </w:pPr>
    <w:rPr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5C7"/>
    <w:rPr>
      <w:sz w:val="26"/>
      <w:lang w:eastAsia="pt-BR"/>
    </w:rPr>
  </w:style>
  <w:style w:type="character" w:customStyle="1" w:styleId="Ttulo2Char">
    <w:name w:val="Título 2 Char"/>
    <w:basedOn w:val="Fontepargpadro"/>
    <w:link w:val="Ttulo2"/>
    <w:rsid w:val="009865C7"/>
    <w:rPr>
      <w:b/>
      <w:sz w:val="26"/>
      <w:lang w:eastAsia="pt-BR"/>
    </w:rPr>
  </w:style>
  <w:style w:type="character" w:customStyle="1" w:styleId="Ttulo3Char">
    <w:name w:val="Título 3 Char"/>
    <w:basedOn w:val="Fontepargpadro"/>
    <w:link w:val="Ttulo3"/>
    <w:rsid w:val="009865C7"/>
    <w:rPr>
      <w:bCs/>
      <w:sz w:val="26"/>
      <w:lang w:eastAsia="pt-BR"/>
    </w:rPr>
  </w:style>
  <w:style w:type="paragraph" w:styleId="Destinatrio">
    <w:name w:val="envelope address"/>
    <w:basedOn w:val="Normal"/>
    <w:uiPriority w:val="99"/>
    <w:semiHidden/>
    <w:unhideWhenUsed/>
    <w:rsid w:val="001978B0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2"/>
      <w:szCs w:val="24"/>
    </w:rPr>
  </w:style>
  <w:style w:type="character" w:styleId="nfase">
    <w:name w:val="Emphasis"/>
    <w:basedOn w:val="Fontepargpadro"/>
    <w:qFormat/>
    <w:rsid w:val="009865C7"/>
    <w:rPr>
      <w:i/>
      <w:iCs/>
    </w:rPr>
  </w:style>
  <w:style w:type="paragraph" w:styleId="PargrafodaLista">
    <w:name w:val="List Paragraph"/>
    <w:basedOn w:val="Normal"/>
    <w:uiPriority w:val="34"/>
    <w:qFormat/>
    <w:rsid w:val="002B443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B4433"/>
  </w:style>
  <w:style w:type="character" w:styleId="Hyperlink">
    <w:name w:val="Hyperlink"/>
    <w:basedOn w:val="Fontepargpadro"/>
    <w:uiPriority w:val="99"/>
    <w:semiHidden/>
    <w:unhideWhenUsed/>
    <w:rsid w:val="002B44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028F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802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28F"/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8F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5C7"/>
    <w:pPr>
      <w:keepNext/>
      <w:tabs>
        <w:tab w:val="num" w:pos="567"/>
        <w:tab w:val="left" w:pos="2835"/>
        <w:tab w:val="left" w:pos="3969"/>
      </w:tabs>
      <w:ind w:left="567" w:hanging="567"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har"/>
    <w:qFormat/>
    <w:rsid w:val="009865C7"/>
    <w:pPr>
      <w:keepNext/>
      <w:tabs>
        <w:tab w:val="left" w:pos="3969"/>
      </w:tabs>
      <w:jc w:val="both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har"/>
    <w:qFormat/>
    <w:rsid w:val="009865C7"/>
    <w:pPr>
      <w:keepNext/>
      <w:jc w:val="both"/>
      <w:outlineLvl w:val="2"/>
    </w:pPr>
    <w:rPr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5C7"/>
    <w:rPr>
      <w:sz w:val="26"/>
      <w:lang w:eastAsia="pt-BR"/>
    </w:rPr>
  </w:style>
  <w:style w:type="character" w:customStyle="1" w:styleId="Ttulo2Char">
    <w:name w:val="Título 2 Char"/>
    <w:basedOn w:val="Fontepargpadro"/>
    <w:link w:val="Ttulo2"/>
    <w:rsid w:val="009865C7"/>
    <w:rPr>
      <w:b/>
      <w:sz w:val="26"/>
      <w:lang w:eastAsia="pt-BR"/>
    </w:rPr>
  </w:style>
  <w:style w:type="character" w:customStyle="1" w:styleId="Ttulo3Char">
    <w:name w:val="Título 3 Char"/>
    <w:basedOn w:val="Fontepargpadro"/>
    <w:link w:val="Ttulo3"/>
    <w:rsid w:val="009865C7"/>
    <w:rPr>
      <w:bCs/>
      <w:sz w:val="26"/>
      <w:lang w:eastAsia="pt-BR"/>
    </w:rPr>
  </w:style>
  <w:style w:type="paragraph" w:styleId="Destinatrio">
    <w:name w:val="envelope address"/>
    <w:basedOn w:val="Normal"/>
    <w:uiPriority w:val="99"/>
    <w:semiHidden/>
    <w:unhideWhenUsed/>
    <w:rsid w:val="001978B0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2"/>
      <w:szCs w:val="24"/>
    </w:rPr>
  </w:style>
  <w:style w:type="character" w:styleId="nfase">
    <w:name w:val="Emphasis"/>
    <w:basedOn w:val="Fontepargpadro"/>
    <w:qFormat/>
    <w:rsid w:val="009865C7"/>
    <w:rPr>
      <w:i/>
      <w:iCs/>
    </w:rPr>
  </w:style>
  <w:style w:type="paragraph" w:styleId="PargrafodaLista">
    <w:name w:val="List Paragraph"/>
    <w:basedOn w:val="Normal"/>
    <w:uiPriority w:val="34"/>
    <w:qFormat/>
    <w:rsid w:val="002B443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B4433"/>
  </w:style>
  <w:style w:type="character" w:styleId="Hyperlink">
    <w:name w:val="Hyperlink"/>
    <w:basedOn w:val="Fontepargpadro"/>
    <w:uiPriority w:val="99"/>
    <w:semiHidden/>
    <w:unhideWhenUsed/>
    <w:rsid w:val="002B44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028F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802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28F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rineopolis.sc.gov.br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Ivete</dc:creator>
  <cp:lastModifiedBy>Jucelli</cp:lastModifiedBy>
  <cp:revision>2</cp:revision>
  <dcterms:created xsi:type="dcterms:W3CDTF">2021-11-26T12:42:00Z</dcterms:created>
  <dcterms:modified xsi:type="dcterms:W3CDTF">2021-11-26T12:42:00Z</dcterms:modified>
</cp:coreProperties>
</file>