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C7D2C" w14:textId="0F17A32B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6EADEA5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3B6C3BBB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23C3BF7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1BD55411" w14:textId="68C4CD38" w:rsidR="00B52A68" w:rsidRDefault="00BA5B8C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  <w:bookmarkStart w:id="0" w:name="_Hlk82421956"/>
      <w:r>
        <w:pict w14:anchorId="43C01400">
          <v:shape id="Imagem 1" o:spid="_x0000_i1026" type="#_x0000_t75" style="width:173.25pt;height:113.25pt;visibility:visible;mso-wrap-style:square">
            <v:imagedata r:id="rId8" o:title=""/>
          </v:shape>
        </w:pict>
      </w:r>
      <w:bookmarkEnd w:id="0"/>
    </w:p>
    <w:p w14:paraId="6206C1C7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3844D293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2B3D32D0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65D331F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1473BF1D" w14:textId="77777777" w:rsidR="00C61DAF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REVISÃO 2021 DO</w:t>
      </w:r>
    </w:p>
    <w:p w14:paraId="37776DAA" w14:textId="77777777" w:rsidR="00C61DAF" w:rsidRPr="0026366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  <w:r w:rsidRPr="00263660">
        <w:rPr>
          <w:rFonts w:ascii="Arial" w:hAnsi="Arial" w:cs="Arial"/>
          <w:b/>
        </w:rPr>
        <w:t xml:space="preserve"> </w:t>
      </w:r>
    </w:p>
    <w:p w14:paraId="7BB6DA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PLANO DE MOBILIDADE URBANA</w:t>
      </w:r>
    </w:p>
    <w:p w14:paraId="30D97B33" w14:textId="77777777" w:rsidR="00C61DAF" w:rsidRPr="00A7501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</w:p>
    <w:p w14:paraId="22581B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DE IRINEÓPOLIS (SC)</w:t>
      </w:r>
    </w:p>
    <w:p w14:paraId="638FED34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238BC812" w14:textId="4BB05681" w:rsidR="00B52A68" w:rsidRPr="00B52A68" w:rsidRDefault="00B52A68" w:rsidP="00B52A6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B52A68">
        <w:rPr>
          <w:rFonts w:ascii="Arial" w:hAnsi="Arial" w:cs="Arial"/>
          <w:b/>
          <w:sz w:val="52"/>
          <w:szCs w:val="52"/>
        </w:rPr>
        <w:t xml:space="preserve">Capítulo </w:t>
      </w:r>
      <w:r w:rsidR="002F1DB7">
        <w:rPr>
          <w:rFonts w:ascii="Arial" w:hAnsi="Arial" w:cs="Arial"/>
          <w:b/>
          <w:sz w:val="52"/>
          <w:szCs w:val="52"/>
        </w:rPr>
        <w:t>12</w:t>
      </w:r>
    </w:p>
    <w:p w14:paraId="44872EC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562F7FA3" w14:textId="32B03E45" w:rsidR="003075B9" w:rsidRPr="003075B9" w:rsidRDefault="006F47BB" w:rsidP="001E2ED4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  <w:sz w:val="52"/>
          <w:szCs w:val="52"/>
        </w:rPr>
        <w:t xml:space="preserve">ESTRUTURA </w:t>
      </w:r>
      <w:r w:rsidR="001E2ED4">
        <w:rPr>
          <w:rFonts w:ascii="Arial" w:hAnsi="Arial" w:cs="Arial"/>
          <w:b/>
          <w:sz w:val="52"/>
          <w:szCs w:val="52"/>
        </w:rPr>
        <w:t>E HIERARQUIA VIÁRIA</w:t>
      </w:r>
    </w:p>
    <w:p w14:paraId="0EFCBE4D" w14:textId="77777777" w:rsidR="001E2ED4" w:rsidRDefault="001E2ED4" w:rsidP="003075B9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</w:p>
    <w:p w14:paraId="2E09FDE9" w14:textId="77777777" w:rsidR="001E2ED4" w:rsidRDefault="001E2ED4" w:rsidP="003075B9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</w:p>
    <w:p w14:paraId="5B0FC145" w14:textId="77777777" w:rsidR="001E2ED4" w:rsidRDefault="001E2ED4" w:rsidP="003075B9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</w:p>
    <w:p w14:paraId="774071B2" w14:textId="505EAC95" w:rsidR="003075B9" w:rsidRPr="00BA5B8C" w:rsidRDefault="003075B9" w:rsidP="003075B9">
      <w:pPr>
        <w:spacing w:line="360" w:lineRule="auto"/>
        <w:ind w:right="129"/>
        <w:jc w:val="both"/>
        <w:rPr>
          <w:rFonts w:ascii="Arial" w:hAnsi="Arial" w:cs="Arial"/>
          <w:b/>
          <w:caps/>
        </w:rPr>
      </w:pPr>
      <w:r w:rsidRPr="00BA5B8C">
        <w:rPr>
          <w:rFonts w:ascii="Arial" w:hAnsi="Arial" w:cs="Arial"/>
          <w:b/>
          <w:caps/>
        </w:rPr>
        <w:lastRenderedPageBreak/>
        <w:t>Situação Atual</w:t>
      </w:r>
    </w:p>
    <w:p w14:paraId="7E569F90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  <w:b/>
          <w:smallCaps/>
        </w:rPr>
      </w:pPr>
    </w:p>
    <w:p w14:paraId="5C3458B6" w14:textId="51A8741F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Na legislação do município de Irineópolis não existe </w:t>
      </w:r>
      <w:r w:rsidR="00375253" w:rsidRPr="00D87355">
        <w:rPr>
          <w:rFonts w:ascii="Arial" w:hAnsi="Arial" w:cs="Arial"/>
        </w:rPr>
        <w:t xml:space="preserve">a </w:t>
      </w:r>
      <w:r w:rsidR="001E2ED4" w:rsidRPr="00D87355">
        <w:rPr>
          <w:rFonts w:ascii="Arial" w:hAnsi="Arial" w:cs="Arial"/>
        </w:rPr>
        <w:t xml:space="preserve">definição de uma estrutura </w:t>
      </w:r>
      <w:r w:rsidR="00375253" w:rsidRPr="00D87355">
        <w:rPr>
          <w:rFonts w:ascii="Arial" w:hAnsi="Arial" w:cs="Arial"/>
        </w:rPr>
        <w:t xml:space="preserve">e hierarquia viária </w:t>
      </w:r>
      <w:r w:rsidR="001E2ED4" w:rsidRPr="00D87355">
        <w:rPr>
          <w:rFonts w:ascii="Arial" w:hAnsi="Arial" w:cs="Arial"/>
        </w:rPr>
        <w:t xml:space="preserve">com </w:t>
      </w:r>
      <w:r w:rsidR="00375253" w:rsidRPr="00D87355">
        <w:rPr>
          <w:rFonts w:ascii="Arial" w:hAnsi="Arial" w:cs="Arial"/>
        </w:rPr>
        <w:t xml:space="preserve">a </w:t>
      </w:r>
      <w:r w:rsidRPr="00D87355">
        <w:rPr>
          <w:rFonts w:ascii="Arial" w:hAnsi="Arial" w:cs="Arial"/>
        </w:rPr>
        <w:t>classificação das vias.</w:t>
      </w:r>
    </w:p>
    <w:p w14:paraId="3D92B78E" w14:textId="77777777" w:rsidR="003075B9" w:rsidRDefault="003075B9" w:rsidP="003075B9">
      <w:pPr>
        <w:spacing w:line="360" w:lineRule="auto"/>
        <w:jc w:val="both"/>
        <w:rPr>
          <w:rFonts w:ascii="Arial" w:hAnsi="Arial" w:cs="Arial"/>
          <w:bCs/>
        </w:rPr>
      </w:pPr>
    </w:p>
    <w:p w14:paraId="5F3C32A1" w14:textId="25C2CF2D" w:rsidR="003075B9" w:rsidRPr="003075B9" w:rsidRDefault="003075B9" w:rsidP="003075B9">
      <w:pPr>
        <w:spacing w:line="360" w:lineRule="auto"/>
        <w:jc w:val="both"/>
        <w:rPr>
          <w:rFonts w:ascii="Arial" w:hAnsi="Arial" w:cs="Arial"/>
          <w:bCs/>
        </w:rPr>
      </w:pPr>
      <w:r w:rsidRPr="003075B9">
        <w:rPr>
          <w:rFonts w:ascii="Arial" w:hAnsi="Arial" w:cs="Arial"/>
          <w:bCs/>
        </w:rPr>
        <w:t>A base para toda e qualquer medida na área de trânsito é o Código de Trânsito Brasileiro, instituído pela Lei Federal nº. 9.503 de 23 de setembro de 1997, complementada pelas Portarias e Instruções Normativas do DENATRAN, Deliberações e Resoluções do CONTRAN.</w:t>
      </w:r>
    </w:p>
    <w:p w14:paraId="7C697E4F" w14:textId="77777777" w:rsidR="003075B9" w:rsidRPr="003075B9" w:rsidRDefault="003075B9" w:rsidP="003075B9">
      <w:pPr>
        <w:spacing w:line="360" w:lineRule="auto"/>
        <w:jc w:val="both"/>
        <w:rPr>
          <w:rFonts w:ascii="Arial" w:hAnsi="Arial" w:cs="Arial"/>
          <w:bCs/>
        </w:rPr>
      </w:pPr>
    </w:p>
    <w:p w14:paraId="761FA391" w14:textId="77777777" w:rsidR="003075B9" w:rsidRPr="003075B9" w:rsidRDefault="003075B9" w:rsidP="003075B9">
      <w:pPr>
        <w:spacing w:line="360" w:lineRule="auto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 xml:space="preserve">O Código de Trânsito Brasileiro em seu artigo 60 define a seguinte classificação para as vias de circulação: </w:t>
      </w:r>
    </w:p>
    <w:p w14:paraId="55511997" w14:textId="42685BEA" w:rsidR="003075B9" w:rsidRPr="003075B9" w:rsidRDefault="003075B9" w:rsidP="00F81C9F">
      <w:pPr>
        <w:numPr>
          <w:ilvl w:val="0"/>
          <w:numId w:val="11"/>
        </w:numPr>
        <w:spacing w:line="360" w:lineRule="auto"/>
        <w:ind w:left="360"/>
        <w:jc w:val="both"/>
        <w:rPr>
          <w:rFonts w:ascii="Arial" w:hAnsi="Arial" w:cs="Arial"/>
        </w:rPr>
      </w:pPr>
      <w:r w:rsidRPr="00BA5B8C">
        <w:rPr>
          <w:rFonts w:ascii="Arial" w:hAnsi="Arial" w:cs="Arial"/>
          <w:b/>
          <w:bCs/>
        </w:rPr>
        <w:t xml:space="preserve">Vias </w:t>
      </w:r>
      <w:r w:rsidR="00BA5B8C">
        <w:rPr>
          <w:rFonts w:ascii="Arial" w:hAnsi="Arial" w:cs="Arial"/>
          <w:b/>
          <w:bCs/>
        </w:rPr>
        <w:t>U</w:t>
      </w:r>
      <w:r w:rsidRPr="00BA5B8C">
        <w:rPr>
          <w:rFonts w:ascii="Arial" w:hAnsi="Arial" w:cs="Arial"/>
          <w:b/>
          <w:bCs/>
        </w:rPr>
        <w:t>rbanas</w:t>
      </w:r>
      <w:r w:rsidRPr="003075B9">
        <w:rPr>
          <w:rFonts w:ascii="Arial" w:hAnsi="Arial" w:cs="Arial"/>
        </w:rPr>
        <w:t xml:space="preserve"> – </w:t>
      </w:r>
      <w:r w:rsidR="00BA5B8C">
        <w:rPr>
          <w:rFonts w:ascii="Arial" w:hAnsi="Arial" w:cs="Arial"/>
        </w:rPr>
        <w:t>R</w:t>
      </w:r>
      <w:r w:rsidRPr="003075B9">
        <w:rPr>
          <w:rFonts w:ascii="Arial" w:hAnsi="Arial" w:cs="Arial"/>
        </w:rPr>
        <w:t xml:space="preserve">uas, avenidas, vielas, ou caminhos e similares abertos à circulação pública, situados na área urbana, caracterizados principalmente por possuírem imóveis edificados ao longo de sua extensão. Podem ser: </w:t>
      </w:r>
    </w:p>
    <w:p w14:paraId="3CD5A205" w14:textId="1227885A" w:rsidR="003075B9" w:rsidRPr="003075B9" w:rsidRDefault="003075B9" w:rsidP="00F81C9F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bCs/>
        </w:rPr>
      </w:pPr>
      <w:r w:rsidRPr="00BA5B8C">
        <w:rPr>
          <w:rFonts w:ascii="Arial" w:hAnsi="Arial" w:cs="Arial"/>
          <w:b/>
          <w:bCs/>
        </w:rPr>
        <w:t xml:space="preserve">Vias de </w:t>
      </w:r>
      <w:r w:rsidR="00BA5B8C">
        <w:rPr>
          <w:rFonts w:ascii="Arial" w:hAnsi="Arial" w:cs="Arial"/>
          <w:b/>
          <w:bCs/>
        </w:rPr>
        <w:t>T</w:t>
      </w:r>
      <w:r w:rsidRPr="00BA5B8C">
        <w:rPr>
          <w:rFonts w:ascii="Arial" w:hAnsi="Arial" w:cs="Arial"/>
          <w:b/>
          <w:bCs/>
        </w:rPr>
        <w:t xml:space="preserve">rânsito </w:t>
      </w:r>
      <w:r w:rsidR="00BA5B8C">
        <w:rPr>
          <w:rFonts w:ascii="Arial" w:hAnsi="Arial" w:cs="Arial"/>
          <w:b/>
          <w:bCs/>
        </w:rPr>
        <w:t>R</w:t>
      </w:r>
      <w:r w:rsidRPr="00BA5B8C">
        <w:rPr>
          <w:rFonts w:ascii="Arial" w:hAnsi="Arial" w:cs="Arial"/>
          <w:b/>
          <w:bCs/>
        </w:rPr>
        <w:t>ápido</w:t>
      </w:r>
      <w:r w:rsidRPr="003075B9">
        <w:rPr>
          <w:rFonts w:ascii="Arial" w:hAnsi="Arial" w:cs="Arial"/>
        </w:rPr>
        <w:t xml:space="preserve"> – </w:t>
      </w:r>
      <w:r w:rsidR="00BA5B8C">
        <w:rPr>
          <w:rFonts w:ascii="Arial" w:hAnsi="Arial" w:cs="Arial"/>
        </w:rPr>
        <w:t>V</w:t>
      </w:r>
      <w:r w:rsidRPr="003075B9">
        <w:rPr>
          <w:rFonts w:ascii="Arial" w:hAnsi="Arial" w:cs="Arial"/>
        </w:rPr>
        <w:t xml:space="preserve">ias caracterizadas por acessos especiais com trânsito livre, sem interseções em nível, sem acessibilidade direta aos lotes lindeiros e sem travessia de pedestres em nível. </w:t>
      </w:r>
    </w:p>
    <w:p w14:paraId="6AB56DBC" w14:textId="2CACEA53" w:rsidR="003075B9" w:rsidRPr="003075B9" w:rsidRDefault="003075B9" w:rsidP="00F81C9F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bCs/>
        </w:rPr>
      </w:pPr>
      <w:r w:rsidRPr="00BA5B8C">
        <w:rPr>
          <w:rFonts w:ascii="Arial" w:hAnsi="Arial" w:cs="Arial"/>
          <w:b/>
          <w:bCs/>
        </w:rPr>
        <w:t xml:space="preserve">Vias </w:t>
      </w:r>
      <w:r w:rsidR="00BA5B8C" w:rsidRPr="00BA5B8C">
        <w:rPr>
          <w:rFonts w:ascii="Arial" w:hAnsi="Arial" w:cs="Arial"/>
          <w:b/>
          <w:bCs/>
        </w:rPr>
        <w:t>A</w:t>
      </w:r>
      <w:r w:rsidRPr="00BA5B8C">
        <w:rPr>
          <w:rFonts w:ascii="Arial" w:hAnsi="Arial" w:cs="Arial"/>
          <w:b/>
          <w:bCs/>
        </w:rPr>
        <w:t>rteriais</w:t>
      </w:r>
      <w:r w:rsidRPr="003075B9">
        <w:rPr>
          <w:rFonts w:ascii="Arial" w:hAnsi="Arial" w:cs="Arial"/>
        </w:rPr>
        <w:t xml:space="preserve"> – </w:t>
      </w:r>
      <w:r w:rsidR="00BA5B8C">
        <w:rPr>
          <w:rFonts w:ascii="Arial" w:hAnsi="Arial" w:cs="Arial"/>
        </w:rPr>
        <w:t>V</w:t>
      </w:r>
      <w:r w:rsidRPr="003075B9">
        <w:rPr>
          <w:rFonts w:ascii="Arial" w:hAnsi="Arial" w:cs="Arial"/>
        </w:rPr>
        <w:t xml:space="preserve">ias caracterizadas por interseções em nível, geralmente controlada por semáforo, com acessibilidade aos lotes lindeiros e às vias secundárias e locais, possibilitando o trânsito entre as regiões da cidade. </w:t>
      </w:r>
    </w:p>
    <w:p w14:paraId="4D3FAFEB" w14:textId="2E80825C" w:rsidR="003075B9" w:rsidRPr="003075B9" w:rsidRDefault="003075B9" w:rsidP="00F81C9F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bCs/>
        </w:rPr>
      </w:pPr>
      <w:r w:rsidRPr="00BA5B8C">
        <w:rPr>
          <w:rFonts w:ascii="Arial" w:hAnsi="Arial" w:cs="Arial"/>
          <w:b/>
          <w:bCs/>
        </w:rPr>
        <w:t xml:space="preserve">Vias </w:t>
      </w:r>
      <w:r w:rsidR="00BA5B8C" w:rsidRPr="00BA5B8C">
        <w:rPr>
          <w:rFonts w:ascii="Arial" w:hAnsi="Arial" w:cs="Arial"/>
          <w:b/>
          <w:bCs/>
        </w:rPr>
        <w:t>C</w:t>
      </w:r>
      <w:r w:rsidRPr="00BA5B8C">
        <w:rPr>
          <w:rFonts w:ascii="Arial" w:hAnsi="Arial" w:cs="Arial"/>
          <w:b/>
          <w:bCs/>
        </w:rPr>
        <w:t>oletoras</w:t>
      </w:r>
      <w:r w:rsidRPr="003075B9">
        <w:rPr>
          <w:rFonts w:ascii="Arial" w:hAnsi="Arial" w:cs="Arial"/>
        </w:rPr>
        <w:t xml:space="preserve"> – </w:t>
      </w:r>
      <w:r w:rsidR="00BA5B8C">
        <w:rPr>
          <w:rFonts w:ascii="Arial" w:hAnsi="Arial" w:cs="Arial"/>
        </w:rPr>
        <w:t>V</w:t>
      </w:r>
      <w:r w:rsidRPr="003075B9">
        <w:rPr>
          <w:rFonts w:ascii="Arial" w:hAnsi="Arial" w:cs="Arial"/>
        </w:rPr>
        <w:t>ias destinadas a coletar e distribuir o trânsito que tenha necessidade de entrar ou sair das vias de trânsito rápido ou arteriais, possibilitando o trânsito dentro das regiões da cidade.</w:t>
      </w:r>
    </w:p>
    <w:p w14:paraId="5CFEFDDD" w14:textId="7A3C10D6" w:rsidR="003075B9" w:rsidRPr="00F81C9F" w:rsidRDefault="003075B9" w:rsidP="00F81C9F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F81C9F">
        <w:rPr>
          <w:rFonts w:ascii="Arial" w:hAnsi="Arial" w:cs="Arial"/>
        </w:rPr>
        <w:t xml:space="preserve"> </w:t>
      </w:r>
      <w:r w:rsidRPr="00BA5B8C">
        <w:rPr>
          <w:rFonts w:ascii="Arial" w:hAnsi="Arial" w:cs="Arial"/>
          <w:b/>
          <w:bCs/>
        </w:rPr>
        <w:t xml:space="preserve">Vias </w:t>
      </w:r>
      <w:r w:rsidR="00BA5B8C" w:rsidRPr="00BA5B8C">
        <w:rPr>
          <w:rFonts w:ascii="Arial" w:hAnsi="Arial" w:cs="Arial"/>
          <w:b/>
          <w:bCs/>
        </w:rPr>
        <w:t>L</w:t>
      </w:r>
      <w:r w:rsidRPr="00BA5B8C">
        <w:rPr>
          <w:rFonts w:ascii="Arial" w:hAnsi="Arial" w:cs="Arial"/>
          <w:b/>
          <w:bCs/>
        </w:rPr>
        <w:t>ocais</w:t>
      </w:r>
      <w:r w:rsidRPr="00F81C9F">
        <w:rPr>
          <w:rFonts w:ascii="Arial" w:hAnsi="Arial" w:cs="Arial"/>
        </w:rPr>
        <w:t xml:space="preserve"> – </w:t>
      </w:r>
      <w:r w:rsidR="00BA5B8C">
        <w:rPr>
          <w:rFonts w:ascii="Arial" w:hAnsi="Arial" w:cs="Arial"/>
        </w:rPr>
        <w:t>V</w:t>
      </w:r>
      <w:r w:rsidRPr="00F81C9F">
        <w:rPr>
          <w:rFonts w:ascii="Arial" w:hAnsi="Arial" w:cs="Arial"/>
        </w:rPr>
        <w:t xml:space="preserve">ias caracterizadas por interseções em nível não semaforizadas, destinada apenas ao acesso local ou a áreas restritas. </w:t>
      </w:r>
    </w:p>
    <w:p w14:paraId="54E8C1ED" w14:textId="6605A101" w:rsidR="003075B9" w:rsidRPr="003075B9" w:rsidRDefault="003075B9" w:rsidP="00F81C9F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F7049">
        <w:rPr>
          <w:rFonts w:ascii="Arial" w:hAnsi="Arial" w:cs="Arial"/>
          <w:b/>
          <w:bCs/>
        </w:rPr>
        <w:t xml:space="preserve">Vias </w:t>
      </w:r>
      <w:r w:rsidR="005F7049" w:rsidRPr="005F7049">
        <w:rPr>
          <w:rFonts w:ascii="Arial" w:hAnsi="Arial" w:cs="Arial"/>
          <w:b/>
          <w:bCs/>
        </w:rPr>
        <w:t>R</w:t>
      </w:r>
      <w:r w:rsidRPr="005F7049">
        <w:rPr>
          <w:rFonts w:ascii="Arial" w:hAnsi="Arial" w:cs="Arial"/>
          <w:b/>
          <w:bCs/>
        </w:rPr>
        <w:t>urais</w:t>
      </w:r>
      <w:r w:rsidRPr="003075B9">
        <w:rPr>
          <w:rFonts w:ascii="Arial" w:hAnsi="Arial" w:cs="Arial"/>
        </w:rPr>
        <w:t xml:space="preserve"> – </w:t>
      </w:r>
      <w:r w:rsidR="005F7049">
        <w:rPr>
          <w:rFonts w:ascii="Arial" w:hAnsi="Arial" w:cs="Arial"/>
        </w:rPr>
        <w:t>E</w:t>
      </w:r>
      <w:r w:rsidRPr="003075B9">
        <w:rPr>
          <w:rFonts w:ascii="Arial" w:hAnsi="Arial" w:cs="Arial"/>
        </w:rPr>
        <w:t xml:space="preserve">stradas e rodovias: </w:t>
      </w:r>
    </w:p>
    <w:p w14:paraId="00648774" w14:textId="77777777" w:rsidR="003075B9" w:rsidRPr="003075B9" w:rsidRDefault="003075B9" w:rsidP="00F81C9F">
      <w:pPr>
        <w:numPr>
          <w:ilvl w:val="0"/>
          <w:numId w:val="12"/>
        </w:numPr>
        <w:spacing w:line="360" w:lineRule="auto"/>
        <w:ind w:left="720"/>
        <w:jc w:val="both"/>
        <w:rPr>
          <w:rFonts w:ascii="Arial" w:hAnsi="Arial" w:cs="Arial"/>
        </w:rPr>
      </w:pPr>
      <w:r w:rsidRPr="005F7049">
        <w:rPr>
          <w:rFonts w:ascii="Arial" w:hAnsi="Arial" w:cs="Arial"/>
          <w:b/>
          <w:bCs/>
        </w:rPr>
        <w:t>Rodovias</w:t>
      </w:r>
      <w:r w:rsidRPr="003075B9">
        <w:rPr>
          <w:rFonts w:ascii="Arial" w:hAnsi="Arial" w:cs="Arial"/>
        </w:rPr>
        <w:t xml:space="preserve"> – vias rurais pavimentadas. </w:t>
      </w:r>
    </w:p>
    <w:p w14:paraId="2BAD2543" w14:textId="77777777" w:rsidR="003075B9" w:rsidRPr="003075B9" w:rsidRDefault="003075B9" w:rsidP="00F81C9F">
      <w:pPr>
        <w:numPr>
          <w:ilvl w:val="0"/>
          <w:numId w:val="12"/>
        </w:numPr>
        <w:spacing w:line="360" w:lineRule="auto"/>
        <w:ind w:left="720"/>
        <w:jc w:val="both"/>
        <w:rPr>
          <w:rFonts w:ascii="Arial" w:hAnsi="Arial" w:cs="Arial"/>
          <w:bCs/>
        </w:rPr>
      </w:pPr>
      <w:r w:rsidRPr="005F7049">
        <w:rPr>
          <w:rFonts w:ascii="Arial" w:hAnsi="Arial" w:cs="Arial"/>
          <w:b/>
          <w:bCs/>
        </w:rPr>
        <w:t>Estradas</w:t>
      </w:r>
      <w:r w:rsidRPr="003075B9">
        <w:rPr>
          <w:rFonts w:ascii="Arial" w:hAnsi="Arial" w:cs="Arial"/>
        </w:rPr>
        <w:t xml:space="preserve"> – vias rurais não pavimentadas.</w:t>
      </w:r>
    </w:p>
    <w:p w14:paraId="122F76F9" w14:textId="77777777" w:rsidR="00375253" w:rsidRDefault="00375253" w:rsidP="003075B9">
      <w:pPr>
        <w:spacing w:line="360" w:lineRule="auto"/>
        <w:jc w:val="both"/>
        <w:rPr>
          <w:rFonts w:ascii="Arial" w:hAnsi="Arial" w:cs="Arial"/>
          <w:b/>
          <w:bCs/>
          <w:smallCaps/>
        </w:rPr>
      </w:pPr>
    </w:p>
    <w:p w14:paraId="42CDCF67" w14:textId="77777777" w:rsidR="00375253" w:rsidRDefault="00375253" w:rsidP="003075B9">
      <w:pPr>
        <w:spacing w:line="360" w:lineRule="auto"/>
        <w:jc w:val="both"/>
        <w:rPr>
          <w:rFonts w:ascii="Arial" w:hAnsi="Arial" w:cs="Arial"/>
          <w:b/>
          <w:bCs/>
          <w:smallCaps/>
        </w:rPr>
      </w:pPr>
    </w:p>
    <w:p w14:paraId="12C7828A" w14:textId="41F3D8B8" w:rsidR="003075B9" w:rsidRPr="00BA5B8C" w:rsidRDefault="003075B9" w:rsidP="003075B9">
      <w:pPr>
        <w:spacing w:line="360" w:lineRule="auto"/>
        <w:jc w:val="both"/>
        <w:rPr>
          <w:rFonts w:ascii="Arial" w:hAnsi="Arial" w:cs="Arial"/>
          <w:b/>
          <w:bCs/>
          <w:caps/>
        </w:rPr>
      </w:pPr>
      <w:r w:rsidRPr="00BA5B8C">
        <w:rPr>
          <w:rFonts w:ascii="Arial" w:hAnsi="Arial" w:cs="Arial"/>
          <w:b/>
          <w:bCs/>
          <w:caps/>
        </w:rPr>
        <w:lastRenderedPageBreak/>
        <w:t>P</w:t>
      </w:r>
      <w:r w:rsidR="00C73E29" w:rsidRPr="00BA5B8C">
        <w:rPr>
          <w:rFonts w:ascii="Arial" w:hAnsi="Arial" w:cs="Arial"/>
          <w:b/>
          <w:bCs/>
          <w:caps/>
        </w:rPr>
        <w:t>ropostas</w:t>
      </w:r>
    </w:p>
    <w:p w14:paraId="57288CA5" w14:textId="77777777" w:rsidR="00D87355" w:rsidRDefault="00D87355" w:rsidP="003075B9">
      <w:pPr>
        <w:spacing w:line="360" w:lineRule="auto"/>
        <w:jc w:val="both"/>
        <w:rPr>
          <w:rFonts w:ascii="Arial" w:hAnsi="Arial" w:cs="Arial"/>
          <w:b/>
          <w:bCs/>
          <w:smallCaps/>
        </w:rPr>
      </w:pPr>
    </w:p>
    <w:p w14:paraId="3EF4C6EA" w14:textId="6D1EF1A1" w:rsidR="00C8725D" w:rsidRPr="00C73E29" w:rsidRDefault="00C8725D" w:rsidP="003075B9">
      <w:pPr>
        <w:spacing w:line="360" w:lineRule="auto"/>
        <w:jc w:val="both"/>
        <w:rPr>
          <w:rFonts w:ascii="Arial" w:hAnsi="Arial" w:cs="Arial"/>
          <w:b/>
          <w:bCs/>
          <w:smallCaps/>
        </w:rPr>
      </w:pPr>
      <w:r>
        <w:rPr>
          <w:rFonts w:ascii="Arial" w:hAnsi="Arial" w:cs="Arial"/>
          <w:b/>
          <w:bCs/>
          <w:smallCaps/>
        </w:rPr>
        <w:t xml:space="preserve">Estrutura viária </w:t>
      </w:r>
    </w:p>
    <w:p w14:paraId="1BE04D41" w14:textId="77777777" w:rsidR="00D87355" w:rsidRDefault="00D87355" w:rsidP="003075B9">
      <w:pPr>
        <w:spacing w:line="360" w:lineRule="auto"/>
        <w:jc w:val="both"/>
        <w:rPr>
          <w:rFonts w:ascii="Arial" w:hAnsi="Arial" w:cs="Arial"/>
          <w:highlight w:val="cyan"/>
        </w:rPr>
      </w:pPr>
    </w:p>
    <w:p w14:paraId="5F455110" w14:textId="439DE829" w:rsidR="00C73E29" w:rsidRPr="00D87355" w:rsidRDefault="002F1DB7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Na Prancha 09, apresentamos uma proposta de diretrizes para a implantação </w:t>
      </w:r>
      <w:r w:rsidR="00375253" w:rsidRPr="00D87355">
        <w:rPr>
          <w:rFonts w:ascii="Arial" w:hAnsi="Arial" w:cs="Arial"/>
        </w:rPr>
        <w:t xml:space="preserve">e classificação de </w:t>
      </w:r>
      <w:r w:rsidRPr="00D87355">
        <w:rPr>
          <w:rFonts w:ascii="Arial" w:hAnsi="Arial" w:cs="Arial"/>
        </w:rPr>
        <w:t xml:space="preserve">vias para toda a área urbana do município de Irineópolis dentro de seu perímetro urbano, vias estas que formarão a de estruturação viária de </w:t>
      </w:r>
      <w:r w:rsidR="00460042" w:rsidRPr="00D87355">
        <w:rPr>
          <w:rFonts w:ascii="Arial" w:hAnsi="Arial" w:cs="Arial"/>
        </w:rPr>
        <w:t xml:space="preserve">áreas possíveis de parcelamento, e que junto com uma legislação de ocupação e uso do solo nortearão o desenvolvimento de forma ordenada da área urbana do município. </w:t>
      </w:r>
    </w:p>
    <w:p w14:paraId="5EECA700" w14:textId="77777777" w:rsidR="00460042" w:rsidRPr="00D87355" w:rsidRDefault="00460042" w:rsidP="003075B9">
      <w:pPr>
        <w:spacing w:line="360" w:lineRule="auto"/>
        <w:jc w:val="both"/>
        <w:rPr>
          <w:rFonts w:ascii="Arial" w:hAnsi="Arial" w:cs="Arial"/>
        </w:rPr>
      </w:pPr>
    </w:p>
    <w:p w14:paraId="0A7307C8" w14:textId="60DE19EC" w:rsidR="002F1DB7" w:rsidRPr="00D87355" w:rsidRDefault="002F1DB7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É importante que estas diretrizes sejam </w:t>
      </w:r>
      <w:r w:rsidR="00460042" w:rsidRPr="00D87355">
        <w:rPr>
          <w:rFonts w:ascii="Arial" w:hAnsi="Arial" w:cs="Arial"/>
        </w:rPr>
        <w:t>observadas sempre que houver a intenção do parcelamento de</w:t>
      </w:r>
      <w:r w:rsidR="00C8725D" w:rsidRPr="00D87355">
        <w:rPr>
          <w:rFonts w:ascii="Arial" w:hAnsi="Arial" w:cs="Arial"/>
        </w:rPr>
        <w:t xml:space="preserve"> novas </w:t>
      </w:r>
      <w:r w:rsidR="00460042" w:rsidRPr="00D87355">
        <w:rPr>
          <w:rFonts w:ascii="Arial" w:hAnsi="Arial" w:cs="Arial"/>
        </w:rPr>
        <w:t>áreas</w:t>
      </w:r>
      <w:r w:rsidR="00C8725D" w:rsidRPr="00D87355">
        <w:rPr>
          <w:rFonts w:ascii="Arial" w:hAnsi="Arial" w:cs="Arial"/>
        </w:rPr>
        <w:t>.</w:t>
      </w:r>
      <w:r w:rsidR="00460042" w:rsidRPr="00D87355">
        <w:rPr>
          <w:rFonts w:ascii="Arial" w:hAnsi="Arial" w:cs="Arial"/>
        </w:rPr>
        <w:t xml:space="preserve"> </w:t>
      </w:r>
      <w:r w:rsidRPr="00D87355">
        <w:rPr>
          <w:rFonts w:ascii="Arial" w:hAnsi="Arial" w:cs="Arial"/>
        </w:rPr>
        <w:t xml:space="preserve"> </w:t>
      </w:r>
    </w:p>
    <w:p w14:paraId="563C404F" w14:textId="2149DBBB" w:rsidR="00C8725D" w:rsidRPr="00D87355" w:rsidRDefault="00C8725D" w:rsidP="003075B9">
      <w:pPr>
        <w:spacing w:line="360" w:lineRule="auto"/>
        <w:jc w:val="both"/>
        <w:rPr>
          <w:rFonts w:ascii="Arial" w:hAnsi="Arial" w:cs="Arial"/>
        </w:rPr>
      </w:pPr>
    </w:p>
    <w:p w14:paraId="297F5945" w14:textId="77777777" w:rsidR="00D87355" w:rsidRPr="00D87355" w:rsidRDefault="00D87355" w:rsidP="003075B9">
      <w:pPr>
        <w:spacing w:line="360" w:lineRule="auto"/>
        <w:jc w:val="both"/>
        <w:rPr>
          <w:rFonts w:ascii="Arial" w:hAnsi="Arial" w:cs="Arial"/>
        </w:rPr>
      </w:pPr>
    </w:p>
    <w:p w14:paraId="0EB36534" w14:textId="11F45058" w:rsidR="00C8725D" w:rsidRPr="00D87355" w:rsidRDefault="00C8725D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  <w:b/>
          <w:bCs/>
          <w:smallCaps/>
        </w:rPr>
        <w:t>Classificação das vias</w:t>
      </w:r>
      <w:r w:rsidRPr="00D87355">
        <w:rPr>
          <w:rFonts w:ascii="Arial" w:hAnsi="Arial" w:cs="Arial"/>
        </w:rPr>
        <w:t xml:space="preserve"> </w:t>
      </w:r>
    </w:p>
    <w:p w14:paraId="3956DEF9" w14:textId="77777777" w:rsidR="00D87355" w:rsidRDefault="00D87355" w:rsidP="003075B9">
      <w:pPr>
        <w:spacing w:line="360" w:lineRule="auto"/>
        <w:jc w:val="both"/>
        <w:rPr>
          <w:rFonts w:ascii="Arial" w:hAnsi="Arial" w:cs="Arial"/>
        </w:rPr>
      </w:pPr>
    </w:p>
    <w:p w14:paraId="0AE7A26E" w14:textId="070080B9" w:rsidR="003075B9" w:rsidRPr="00D87355" w:rsidRDefault="003075B9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Propomos a seguinte classificação para as vias do município de Irineópolis: </w:t>
      </w:r>
    </w:p>
    <w:p w14:paraId="734F1592" w14:textId="77777777" w:rsidR="003075B9" w:rsidRPr="00D87355" w:rsidRDefault="003075B9" w:rsidP="00F81C9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Vias arteriais:</w:t>
      </w:r>
    </w:p>
    <w:p w14:paraId="3BFB8A69" w14:textId="77777777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Avenida 22 de Julho (entre o cruzamento com a Rua Pará e o início do Acesso a BR-280/SC – jurisdição estadual).</w:t>
      </w:r>
    </w:p>
    <w:p w14:paraId="3BF9A819" w14:textId="77777777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Rua Bahia (entre o cruzamento com a Rua Paraná e o início da Rodovia Municipal João de Paula Cubas). </w:t>
      </w:r>
    </w:p>
    <w:p w14:paraId="5E4B9369" w14:textId="77777777" w:rsidR="00F81C9F" w:rsidRPr="00D87355" w:rsidRDefault="003075B9" w:rsidP="00F81C9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Via arterial com características comerciais: </w:t>
      </w:r>
    </w:p>
    <w:p w14:paraId="73B2ABA2" w14:textId="53FAF9BC" w:rsidR="003075B9" w:rsidRPr="00D87355" w:rsidRDefault="003075B9" w:rsidP="00F81C9F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Avenida 22 de Julho (entre o cruzamento com a Rua Pará e</w:t>
      </w:r>
      <w:r w:rsidR="00F81C9F" w:rsidRPr="00D87355">
        <w:rPr>
          <w:rFonts w:ascii="Arial" w:hAnsi="Arial" w:cs="Arial"/>
        </w:rPr>
        <w:t xml:space="preserve"> </w:t>
      </w:r>
      <w:r w:rsidRPr="00D87355">
        <w:rPr>
          <w:rFonts w:ascii="Arial" w:hAnsi="Arial" w:cs="Arial"/>
        </w:rPr>
        <w:t xml:space="preserve">o cruzamento com a Rua Acre). </w:t>
      </w:r>
    </w:p>
    <w:p w14:paraId="286F5CEA" w14:textId="77777777" w:rsidR="003075B9" w:rsidRPr="00D87355" w:rsidRDefault="003075B9" w:rsidP="00F81C9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Vias coletoras: </w:t>
      </w:r>
    </w:p>
    <w:p w14:paraId="534C489C" w14:textId="77777777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Rua Paraná.</w:t>
      </w:r>
    </w:p>
    <w:p w14:paraId="308A6D14" w14:textId="77777777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 Rua Santa Catarina. </w:t>
      </w:r>
    </w:p>
    <w:p w14:paraId="0CD8ACC1" w14:textId="77777777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Rua São Paulo (entre o cruzamento com a Rua Paraná e o cruzamento com a linha férrea) e continuidade na Rua Ceará (entre a linha férrea e o embarcadouro da balsa). </w:t>
      </w:r>
    </w:p>
    <w:p w14:paraId="1C949E7B" w14:textId="77777777" w:rsidR="0058653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lastRenderedPageBreak/>
        <w:t>Rua Guanabara (entre o cruzamento com a Rua Santa Catarina e o início da Rua Rio Grande do Norte) e continuidade na Rua Rio Grande do Norte (entre o final da Rua Guanabara e o encontro com a Rua Paraíba).</w:t>
      </w:r>
    </w:p>
    <w:p w14:paraId="062E3618" w14:textId="2B55CB50" w:rsidR="003075B9" w:rsidRPr="00D87355" w:rsidRDefault="0058653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Rua Paraíba (entre o cruzamento com a Rua Rio Grande do Norte e a Rua Pará).</w:t>
      </w:r>
      <w:r w:rsidR="003075B9" w:rsidRPr="00D87355">
        <w:rPr>
          <w:rFonts w:ascii="Arial" w:hAnsi="Arial" w:cs="Arial"/>
        </w:rPr>
        <w:t xml:space="preserve"> </w:t>
      </w:r>
    </w:p>
    <w:p w14:paraId="35DDECE5" w14:textId="100596A4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Rua Pernambuco (entre o cruzamento com a Rua Paraná e </w:t>
      </w:r>
      <w:r w:rsidR="00586539" w:rsidRPr="00D87355">
        <w:rPr>
          <w:rFonts w:ascii="Arial" w:hAnsi="Arial" w:cs="Arial"/>
        </w:rPr>
        <w:t>a R</w:t>
      </w:r>
      <w:r w:rsidRPr="00D87355">
        <w:rPr>
          <w:rFonts w:ascii="Arial" w:hAnsi="Arial" w:cs="Arial"/>
        </w:rPr>
        <w:t xml:space="preserve">ua </w:t>
      </w:r>
      <w:r w:rsidR="00586539" w:rsidRPr="00D87355">
        <w:rPr>
          <w:rFonts w:ascii="Arial" w:hAnsi="Arial" w:cs="Arial"/>
        </w:rPr>
        <w:t>Santa Catarina)</w:t>
      </w:r>
      <w:r w:rsidRPr="00D87355">
        <w:rPr>
          <w:rFonts w:ascii="Arial" w:hAnsi="Arial" w:cs="Arial"/>
        </w:rPr>
        <w:t xml:space="preserve">. </w:t>
      </w:r>
    </w:p>
    <w:p w14:paraId="1DD5CD2F" w14:textId="77777777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Rua Nossa Senhora de Aparecida (entre a esquina com a Rua Pernambuco e o cruzamento com a Rua Pará). </w:t>
      </w:r>
    </w:p>
    <w:p w14:paraId="2E2D3C32" w14:textId="0C6E6651" w:rsidR="003075B9" w:rsidRPr="00D87355" w:rsidRDefault="003075B9" w:rsidP="003075B9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Rua Pará (entre o cruzamento com a Rua Paraná e </w:t>
      </w:r>
      <w:r w:rsidR="00586539" w:rsidRPr="00D87355">
        <w:rPr>
          <w:rFonts w:ascii="Arial" w:hAnsi="Arial" w:cs="Arial"/>
        </w:rPr>
        <w:t xml:space="preserve">a Rua primeira paralela ao norte da Rua </w:t>
      </w:r>
      <w:r w:rsidRPr="00D87355">
        <w:rPr>
          <w:rFonts w:ascii="Arial" w:hAnsi="Arial" w:cs="Arial"/>
        </w:rPr>
        <w:t>Paraíba).</w:t>
      </w:r>
    </w:p>
    <w:p w14:paraId="4227E5ED" w14:textId="77777777" w:rsidR="003075B9" w:rsidRPr="00D87355" w:rsidRDefault="003075B9" w:rsidP="00F81C9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Vias locais: as demais vias do perímetro urbano. </w:t>
      </w:r>
    </w:p>
    <w:p w14:paraId="699E22BD" w14:textId="77777777" w:rsidR="003075B9" w:rsidRPr="00D87355" w:rsidRDefault="003075B9" w:rsidP="00F81C9F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Rodovias: </w:t>
      </w:r>
    </w:p>
    <w:p w14:paraId="3E3BD80E" w14:textId="77777777" w:rsidR="005F7049" w:rsidRDefault="003075B9" w:rsidP="00F81C9F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Acesso Irineópolis (jurisdição d</w:t>
      </w:r>
      <w:r w:rsidR="005F7049">
        <w:rPr>
          <w:rFonts w:ascii="Arial" w:hAnsi="Arial" w:cs="Arial"/>
        </w:rPr>
        <w:t>a SIE</w:t>
      </w:r>
      <w:r w:rsidRPr="00D87355">
        <w:rPr>
          <w:rFonts w:ascii="Arial" w:hAnsi="Arial" w:cs="Arial"/>
        </w:rPr>
        <w:t xml:space="preserve">) e Rodovia Municipal João de Paula Cubas. </w:t>
      </w:r>
    </w:p>
    <w:p w14:paraId="72A78E97" w14:textId="5B18B69B" w:rsidR="003075B9" w:rsidRPr="00D87355" w:rsidRDefault="003075B9" w:rsidP="005F7049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Estradas:</w:t>
      </w:r>
    </w:p>
    <w:p w14:paraId="21162035" w14:textId="7BB4F02C" w:rsidR="003075B9" w:rsidRPr="00D87355" w:rsidRDefault="00F81C9F" w:rsidP="00F81C9F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I</w:t>
      </w:r>
      <w:r w:rsidR="003075B9" w:rsidRPr="00D87355">
        <w:rPr>
          <w:rFonts w:ascii="Arial" w:hAnsi="Arial" w:cs="Arial"/>
        </w:rPr>
        <w:t>RE-010 (ligação da sede do município com o Distrito de Poço Preto) e as demais estradas municipais de ligação ao interior do município.</w:t>
      </w:r>
    </w:p>
    <w:p w14:paraId="343E71BE" w14:textId="77777777" w:rsidR="003075B9" w:rsidRPr="00D87355" w:rsidRDefault="003075B9" w:rsidP="00C8725D">
      <w:pPr>
        <w:tabs>
          <w:tab w:val="left" w:pos="1701"/>
        </w:tabs>
        <w:spacing w:line="360" w:lineRule="auto"/>
        <w:ind w:left="360"/>
        <w:jc w:val="both"/>
        <w:rPr>
          <w:rFonts w:ascii="Arial" w:hAnsi="Arial" w:cs="Arial"/>
        </w:rPr>
      </w:pPr>
    </w:p>
    <w:p w14:paraId="5A9E4CD4" w14:textId="3FB89316" w:rsidR="003075B9" w:rsidRPr="00D87355" w:rsidRDefault="003075B9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A classificação das vias é demonstrada na Prancha </w:t>
      </w:r>
      <w:r w:rsidR="00401AF7" w:rsidRPr="00D87355">
        <w:rPr>
          <w:rFonts w:ascii="Arial" w:hAnsi="Arial" w:cs="Arial"/>
        </w:rPr>
        <w:t>09</w:t>
      </w:r>
      <w:r w:rsidRPr="00D87355">
        <w:rPr>
          <w:rFonts w:ascii="Arial" w:hAnsi="Arial" w:cs="Arial"/>
        </w:rPr>
        <w:t>.</w:t>
      </w:r>
    </w:p>
    <w:p w14:paraId="26EF9407" w14:textId="500E8CA3" w:rsidR="00401AF7" w:rsidRPr="00D87355" w:rsidRDefault="00401AF7" w:rsidP="003075B9">
      <w:pPr>
        <w:spacing w:line="360" w:lineRule="auto"/>
        <w:jc w:val="both"/>
        <w:rPr>
          <w:rFonts w:ascii="Arial" w:hAnsi="Arial" w:cs="Arial"/>
        </w:rPr>
      </w:pPr>
    </w:p>
    <w:p w14:paraId="5936169D" w14:textId="78112A27" w:rsidR="00401AF7" w:rsidRPr="00D87355" w:rsidRDefault="00401AF7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Na </w:t>
      </w:r>
      <w:r w:rsidR="005F7049">
        <w:rPr>
          <w:rFonts w:ascii="Arial" w:hAnsi="Arial" w:cs="Arial"/>
        </w:rPr>
        <w:t>P</w:t>
      </w:r>
      <w:r w:rsidRPr="00D87355">
        <w:rPr>
          <w:rFonts w:ascii="Arial" w:hAnsi="Arial" w:cs="Arial"/>
        </w:rPr>
        <w:t>rancha 09, também apresentamos as vias a serem classificadas como vias coletoras após serem estruturadas, diretrizes para a implantação de vias a serem classificadas como vias coletoras, e diretrizes para a continuidade de vias não classificadas.</w:t>
      </w:r>
    </w:p>
    <w:p w14:paraId="05F653CF" w14:textId="77777777" w:rsidR="003075B9" w:rsidRPr="00D87355" w:rsidRDefault="003075B9" w:rsidP="003075B9">
      <w:pPr>
        <w:spacing w:line="360" w:lineRule="auto"/>
        <w:jc w:val="both"/>
        <w:rPr>
          <w:rFonts w:ascii="Arial" w:hAnsi="Arial" w:cs="Arial"/>
        </w:rPr>
      </w:pPr>
    </w:p>
    <w:p w14:paraId="55F9EA2A" w14:textId="2FDD31EF" w:rsidR="003075B9" w:rsidRPr="00D87355" w:rsidRDefault="003075B9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 xml:space="preserve">A classificação das vias define uma hierarquia viária, </w:t>
      </w:r>
      <w:r w:rsidR="00401AF7" w:rsidRPr="00D87355">
        <w:rPr>
          <w:rFonts w:ascii="Arial" w:hAnsi="Arial" w:cs="Arial"/>
        </w:rPr>
        <w:t>e também</w:t>
      </w:r>
      <w:r w:rsidRPr="00D87355">
        <w:rPr>
          <w:rFonts w:ascii="Arial" w:hAnsi="Arial" w:cs="Arial"/>
        </w:rPr>
        <w:t>, a preferencia</w:t>
      </w:r>
      <w:r w:rsidR="00401AF7" w:rsidRPr="00D87355">
        <w:rPr>
          <w:rFonts w:ascii="Arial" w:hAnsi="Arial" w:cs="Arial"/>
        </w:rPr>
        <w:t>lidade de uma via sobre a outra</w:t>
      </w:r>
    </w:p>
    <w:p w14:paraId="6F992F69" w14:textId="77777777" w:rsidR="003075B9" w:rsidRPr="00D87355" w:rsidRDefault="003075B9" w:rsidP="003075B9">
      <w:pPr>
        <w:spacing w:line="360" w:lineRule="auto"/>
        <w:jc w:val="both"/>
        <w:rPr>
          <w:rFonts w:ascii="Arial" w:hAnsi="Arial" w:cs="Arial"/>
        </w:rPr>
      </w:pPr>
    </w:p>
    <w:p w14:paraId="62BCCD66" w14:textId="77777777" w:rsidR="003075B9" w:rsidRPr="00D87355" w:rsidRDefault="003075B9" w:rsidP="003075B9">
      <w:p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t>A hierarquia viária permite:</w:t>
      </w:r>
    </w:p>
    <w:p w14:paraId="00209E72" w14:textId="77777777" w:rsidR="003075B9" w:rsidRPr="003075B9" w:rsidRDefault="003075B9" w:rsidP="003075B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 w:rsidRPr="00D87355">
        <w:rPr>
          <w:rFonts w:ascii="Arial" w:hAnsi="Arial" w:cs="Arial"/>
        </w:rPr>
        <w:lastRenderedPageBreak/>
        <w:t>Promover a revitalização e a estruturação das vias públicas, considerando a</w:t>
      </w:r>
      <w:r w:rsidRPr="003075B9">
        <w:rPr>
          <w:rFonts w:ascii="Arial" w:hAnsi="Arial" w:cs="Arial"/>
        </w:rPr>
        <w:t xml:space="preserve"> importância de cada via no contexto do sistema viário de principal, os principais itinerários de deslocamento e as vias que se configuram como eixos de comércio e serviços.</w:t>
      </w:r>
    </w:p>
    <w:p w14:paraId="7E6B2D76" w14:textId="77777777" w:rsidR="003075B9" w:rsidRPr="003075B9" w:rsidRDefault="003075B9" w:rsidP="003075B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>Elaborar projetos de paisagismo, iluminação pública, de mobiliário urbano e de sinalização viária, com vistas à promoção de identidades próprias para diferentes compartimentos da área de ocupação do município e com vistas à caracterização da hierarquia viária.</w:t>
      </w:r>
    </w:p>
    <w:p w14:paraId="70BC14F5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  <w:b/>
          <w:bCs/>
          <w:smallCaps/>
        </w:rPr>
      </w:pPr>
    </w:p>
    <w:p w14:paraId="7A7CE46D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  <w:b/>
          <w:bCs/>
          <w:smallCaps/>
        </w:rPr>
      </w:pPr>
    </w:p>
    <w:p w14:paraId="24541951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  <w:b/>
          <w:bCs/>
        </w:rPr>
      </w:pPr>
      <w:r w:rsidRPr="003075B9">
        <w:rPr>
          <w:rFonts w:ascii="Arial" w:hAnsi="Arial" w:cs="Arial"/>
          <w:b/>
          <w:bCs/>
        </w:rPr>
        <w:t>Formas de Caracterização Física da Hierarquia Viária</w:t>
      </w:r>
    </w:p>
    <w:p w14:paraId="495C0BAC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  <w:b/>
          <w:bCs/>
        </w:rPr>
      </w:pPr>
    </w:p>
    <w:p w14:paraId="6B3897C1" w14:textId="74E806EF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>A identificação da hierarquia viária por parte dos usuários é de suma importância para serem garantidas as condições de fluidez e segurança das vias, e a caracterização física da hierarquia viária pode ser definida pelos componentes físicos que compõem a via.</w:t>
      </w:r>
    </w:p>
    <w:p w14:paraId="3643C90F" w14:textId="77777777" w:rsidR="00C73E29" w:rsidRDefault="00C73E29" w:rsidP="003075B9">
      <w:pPr>
        <w:spacing w:line="360" w:lineRule="auto"/>
        <w:ind w:right="129"/>
        <w:jc w:val="both"/>
        <w:rPr>
          <w:rFonts w:ascii="Arial" w:hAnsi="Arial" w:cs="Arial"/>
        </w:rPr>
      </w:pPr>
    </w:p>
    <w:p w14:paraId="4F0F2529" w14:textId="7C3C743A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>A largura da via de alinhamento predial a alinhamento predial, bem como a caixa de rolamento (pista de circulação), pode ser diferenciada para cada categoria de via. Uma via local não deve ter o mesmo padrão de uma via arterial ou de uma via coletora.</w:t>
      </w:r>
    </w:p>
    <w:p w14:paraId="13116BB1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</w:p>
    <w:p w14:paraId="1E5D17F4" w14:textId="77777777" w:rsidR="003075B9" w:rsidRPr="003075B9" w:rsidRDefault="003075B9" w:rsidP="003075B9">
      <w:pPr>
        <w:spacing w:line="360" w:lineRule="auto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 xml:space="preserve">Para a caracterização da hierarquia viária, poderão ser usados revestimentos diferenciados.  </w:t>
      </w:r>
    </w:p>
    <w:p w14:paraId="746CBD62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</w:p>
    <w:p w14:paraId="0AAA5F54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>A caixa de rolamento de uma via deve ser compatível com a função que esta via desempenha no sistema viário, com o número de faixas de circulação pretendida e do estacionamento ao longo do meio-fio que pode ser permitido ou não.</w:t>
      </w:r>
    </w:p>
    <w:p w14:paraId="4517BD68" w14:textId="77777777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</w:p>
    <w:p w14:paraId="02E752A0" w14:textId="77777777" w:rsidR="005F7049" w:rsidRDefault="005F7049" w:rsidP="003075B9">
      <w:pPr>
        <w:spacing w:line="360" w:lineRule="auto"/>
        <w:ind w:right="129"/>
        <w:jc w:val="both"/>
        <w:rPr>
          <w:rFonts w:ascii="Arial" w:hAnsi="Arial" w:cs="Arial"/>
        </w:rPr>
      </w:pPr>
    </w:p>
    <w:p w14:paraId="28BDE48F" w14:textId="77777777" w:rsidR="005F7049" w:rsidRDefault="005F7049" w:rsidP="003075B9">
      <w:pPr>
        <w:spacing w:line="360" w:lineRule="auto"/>
        <w:ind w:right="129"/>
        <w:jc w:val="both"/>
        <w:rPr>
          <w:rFonts w:ascii="Arial" w:hAnsi="Arial" w:cs="Arial"/>
        </w:rPr>
      </w:pPr>
    </w:p>
    <w:p w14:paraId="3ACA18D8" w14:textId="7F5987DB" w:rsidR="003075B9" w:rsidRPr="003075B9" w:rsidRDefault="003075B9" w:rsidP="003075B9">
      <w:pPr>
        <w:spacing w:line="360" w:lineRule="auto"/>
        <w:ind w:right="129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lastRenderedPageBreak/>
        <w:t>As faixas de circulação devem ter as seguintes dimensões:</w:t>
      </w:r>
    </w:p>
    <w:p w14:paraId="245DF572" w14:textId="77777777" w:rsidR="00D87355" w:rsidRPr="003075B9" w:rsidRDefault="00D87355" w:rsidP="003075B9">
      <w:pPr>
        <w:spacing w:line="360" w:lineRule="auto"/>
        <w:ind w:right="129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2160"/>
        <w:gridCol w:w="2340"/>
      </w:tblGrid>
      <w:tr w:rsidR="003075B9" w:rsidRPr="00C73E29" w14:paraId="4E7CE7B0" w14:textId="77777777" w:rsidTr="00364B20">
        <w:tc>
          <w:tcPr>
            <w:tcW w:w="4320" w:type="dxa"/>
            <w:vMerge w:val="restart"/>
            <w:vAlign w:val="center"/>
          </w:tcPr>
          <w:p w14:paraId="77238262" w14:textId="77777777" w:rsidR="003075B9" w:rsidRPr="00C73E2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231F20"/>
              </w:rPr>
            </w:pPr>
            <w:r w:rsidRPr="00C73E29">
              <w:rPr>
                <w:rFonts w:ascii="Arial" w:hAnsi="Arial" w:cs="Arial"/>
                <w:b/>
                <w:bCs/>
                <w:color w:val="231F20"/>
              </w:rPr>
              <w:t>TIPO DE FAIXA</w:t>
            </w:r>
          </w:p>
        </w:tc>
        <w:tc>
          <w:tcPr>
            <w:tcW w:w="4500" w:type="dxa"/>
            <w:gridSpan w:val="2"/>
            <w:vAlign w:val="center"/>
          </w:tcPr>
          <w:p w14:paraId="284DDF51" w14:textId="77777777" w:rsidR="003075B9" w:rsidRPr="00C73E2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231F20"/>
              </w:rPr>
            </w:pPr>
            <w:r w:rsidRPr="00C73E29">
              <w:rPr>
                <w:rFonts w:ascii="Arial" w:hAnsi="Arial" w:cs="Arial"/>
                <w:b/>
                <w:bCs/>
                <w:color w:val="231F20"/>
              </w:rPr>
              <w:t>LARGURA DAS FAIXAS DE TRÂNSITO</w:t>
            </w:r>
          </w:p>
        </w:tc>
      </w:tr>
      <w:tr w:rsidR="003075B9" w:rsidRPr="003075B9" w14:paraId="0BE8F130" w14:textId="77777777" w:rsidTr="00364B20">
        <w:tc>
          <w:tcPr>
            <w:tcW w:w="4320" w:type="dxa"/>
            <w:vMerge/>
            <w:vAlign w:val="center"/>
          </w:tcPr>
          <w:p w14:paraId="28D12CCC" w14:textId="77777777" w:rsidR="003075B9" w:rsidRPr="003075B9" w:rsidRDefault="003075B9" w:rsidP="00F81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</w:rPr>
            </w:pPr>
          </w:p>
        </w:tc>
        <w:tc>
          <w:tcPr>
            <w:tcW w:w="2160" w:type="dxa"/>
            <w:vAlign w:val="center"/>
          </w:tcPr>
          <w:p w14:paraId="7BB04A20" w14:textId="77777777" w:rsidR="003075B9" w:rsidRPr="00C73E2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231F20"/>
              </w:rPr>
            </w:pPr>
            <w:r w:rsidRPr="00C73E29">
              <w:rPr>
                <w:rFonts w:ascii="Arial" w:hAnsi="Arial" w:cs="Arial"/>
                <w:b/>
                <w:bCs/>
                <w:color w:val="231F20"/>
              </w:rPr>
              <w:t>Mínima (m)</w:t>
            </w:r>
          </w:p>
        </w:tc>
        <w:tc>
          <w:tcPr>
            <w:tcW w:w="2340" w:type="dxa"/>
            <w:vAlign w:val="center"/>
          </w:tcPr>
          <w:p w14:paraId="35189A6C" w14:textId="77777777" w:rsidR="003075B9" w:rsidRPr="00C73E2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231F20"/>
              </w:rPr>
            </w:pPr>
            <w:r w:rsidRPr="00C73E29">
              <w:rPr>
                <w:rFonts w:ascii="Arial" w:hAnsi="Arial" w:cs="Arial"/>
                <w:b/>
                <w:bCs/>
                <w:color w:val="231F20"/>
              </w:rPr>
              <w:t>Recomendada (m)</w:t>
            </w:r>
          </w:p>
        </w:tc>
      </w:tr>
      <w:tr w:rsidR="003075B9" w:rsidRPr="003075B9" w14:paraId="5F7EF87E" w14:textId="77777777" w:rsidTr="00364B20">
        <w:tc>
          <w:tcPr>
            <w:tcW w:w="4320" w:type="dxa"/>
            <w:vAlign w:val="center"/>
          </w:tcPr>
          <w:p w14:paraId="02796AA6" w14:textId="77777777" w:rsidR="003075B9" w:rsidRPr="003075B9" w:rsidRDefault="003075B9" w:rsidP="00F81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Adjacente ao meio-fio</w:t>
            </w:r>
          </w:p>
        </w:tc>
        <w:tc>
          <w:tcPr>
            <w:tcW w:w="2160" w:type="dxa"/>
            <w:vAlign w:val="center"/>
          </w:tcPr>
          <w:p w14:paraId="06FD1C3A" w14:textId="77777777" w:rsidR="003075B9" w:rsidRPr="003075B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3,00</w:t>
            </w:r>
          </w:p>
        </w:tc>
        <w:tc>
          <w:tcPr>
            <w:tcW w:w="2340" w:type="dxa"/>
            <w:vAlign w:val="center"/>
          </w:tcPr>
          <w:p w14:paraId="3730A036" w14:textId="77777777" w:rsidR="003075B9" w:rsidRPr="003075B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3,50</w:t>
            </w:r>
          </w:p>
        </w:tc>
      </w:tr>
      <w:tr w:rsidR="003075B9" w:rsidRPr="003075B9" w14:paraId="26EEC36C" w14:textId="77777777" w:rsidTr="00364B20">
        <w:tc>
          <w:tcPr>
            <w:tcW w:w="4320" w:type="dxa"/>
            <w:vAlign w:val="center"/>
          </w:tcPr>
          <w:p w14:paraId="250FF63B" w14:textId="77777777" w:rsidR="003075B9" w:rsidRPr="003075B9" w:rsidRDefault="003075B9" w:rsidP="00F81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Não adjacente ao meio-fio</w:t>
            </w:r>
          </w:p>
        </w:tc>
        <w:tc>
          <w:tcPr>
            <w:tcW w:w="2160" w:type="dxa"/>
            <w:vAlign w:val="center"/>
          </w:tcPr>
          <w:p w14:paraId="706603F5" w14:textId="77777777" w:rsidR="003075B9" w:rsidRPr="003075B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2,70</w:t>
            </w:r>
          </w:p>
        </w:tc>
        <w:tc>
          <w:tcPr>
            <w:tcW w:w="2340" w:type="dxa"/>
            <w:vAlign w:val="center"/>
          </w:tcPr>
          <w:p w14:paraId="14B2B5A2" w14:textId="77777777" w:rsidR="003075B9" w:rsidRPr="003075B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3,50</w:t>
            </w:r>
          </w:p>
        </w:tc>
      </w:tr>
      <w:tr w:rsidR="003075B9" w:rsidRPr="003075B9" w14:paraId="36F4E621" w14:textId="77777777" w:rsidTr="00364B20">
        <w:tc>
          <w:tcPr>
            <w:tcW w:w="4320" w:type="dxa"/>
            <w:vAlign w:val="center"/>
          </w:tcPr>
          <w:p w14:paraId="30CBC939" w14:textId="77777777" w:rsidR="003075B9" w:rsidRPr="003075B9" w:rsidRDefault="003075B9" w:rsidP="00F81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Em rodovias e vias de trânsito rápido</w:t>
            </w:r>
          </w:p>
        </w:tc>
        <w:tc>
          <w:tcPr>
            <w:tcW w:w="2160" w:type="dxa"/>
            <w:vAlign w:val="center"/>
          </w:tcPr>
          <w:p w14:paraId="14F35206" w14:textId="77777777" w:rsidR="003075B9" w:rsidRPr="003075B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3,00</w:t>
            </w:r>
          </w:p>
        </w:tc>
        <w:tc>
          <w:tcPr>
            <w:tcW w:w="2340" w:type="dxa"/>
            <w:vAlign w:val="center"/>
          </w:tcPr>
          <w:p w14:paraId="559E5A23" w14:textId="77777777" w:rsidR="003075B9" w:rsidRPr="003075B9" w:rsidRDefault="003075B9" w:rsidP="00C73E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</w:rPr>
            </w:pPr>
            <w:r w:rsidRPr="003075B9">
              <w:rPr>
                <w:rFonts w:ascii="Arial" w:hAnsi="Arial" w:cs="Arial"/>
                <w:color w:val="231F20"/>
              </w:rPr>
              <w:t>3,50</w:t>
            </w:r>
          </w:p>
        </w:tc>
      </w:tr>
    </w:tbl>
    <w:p w14:paraId="6C2D4BAA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20BCA422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  <w:r w:rsidRPr="003075B9">
        <w:rPr>
          <w:rFonts w:ascii="Arial" w:hAnsi="Arial" w:cs="Arial"/>
          <w:color w:val="231F20"/>
        </w:rPr>
        <w:t xml:space="preserve">Em condições especiais são admitidas larguras entre 2,50 e </w:t>
      </w:r>
      <w:smartTag w:uri="urn:schemas-microsoft-com:office:smarttags" w:element="metricconverter">
        <w:smartTagPr>
          <w:attr w:name="ProductID" w:val="4,00 m"/>
        </w:smartTagPr>
        <w:r w:rsidRPr="003075B9">
          <w:rPr>
            <w:rFonts w:ascii="Arial" w:hAnsi="Arial" w:cs="Arial"/>
            <w:color w:val="231F20"/>
          </w:rPr>
          <w:t>4,00 m</w:t>
        </w:r>
      </w:smartTag>
      <w:r w:rsidRPr="003075B9">
        <w:rPr>
          <w:rFonts w:ascii="Arial" w:hAnsi="Arial" w:cs="Arial"/>
          <w:color w:val="231F20"/>
        </w:rPr>
        <w:t>.</w:t>
      </w:r>
    </w:p>
    <w:p w14:paraId="7FF16B10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6BA54649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  <w:r w:rsidRPr="003075B9">
        <w:rPr>
          <w:rFonts w:ascii="Arial" w:hAnsi="Arial" w:cs="Arial"/>
          <w:color w:val="231F20"/>
        </w:rPr>
        <w:t>O padrão de calçadas para pedestres, o paisagismo e a iluminação pública são elementos que também podem caracterizar a hierarquia viária.</w:t>
      </w:r>
    </w:p>
    <w:p w14:paraId="3E8659ED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4334B93B" w14:textId="27CFC173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  <w:r w:rsidRPr="003075B9">
        <w:rPr>
          <w:rFonts w:ascii="Arial" w:hAnsi="Arial" w:cs="Arial"/>
          <w:color w:val="231F20"/>
        </w:rPr>
        <w:t>Vias de trânsito local, nas quais a velocidade dos veículos deve ser menor, podem ter caixas de rolamento de dimensões menores que outras vias e um traçado sinuoso. A seguir</w:t>
      </w:r>
      <w:r w:rsidR="00F81C9F">
        <w:rPr>
          <w:rFonts w:ascii="Arial" w:hAnsi="Arial" w:cs="Arial"/>
          <w:color w:val="231F20"/>
        </w:rPr>
        <w:t>, alguns</w:t>
      </w:r>
      <w:r w:rsidRPr="003075B9">
        <w:rPr>
          <w:rFonts w:ascii="Arial" w:hAnsi="Arial" w:cs="Arial"/>
          <w:color w:val="231F20"/>
        </w:rPr>
        <w:t xml:space="preserve"> exemplos:</w:t>
      </w:r>
    </w:p>
    <w:p w14:paraId="58B2E7FF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627AFA20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</w:rPr>
      </w:pPr>
    </w:p>
    <w:p w14:paraId="22DA8B52" w14:textId="74515F03" w:rsidR="003075B9" w:rsidRPr="003075B9" w:rsidRDefault="00BA5B8C" w:rsidP="00EA176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lastRenderedPageBreak/>
        <w:pict w14:anchorId="5051A9F3">
          <v:shape id="Imagem 4" o:spid="_x0000_i1027" type="#_x0000_t75" alt="Traçado Sinuoso_CCV.jpg" style="width:449.25pt;height:497.25pt;visibility:visible;mso-wrap-style:square" o:bordertopcolor="black" o:borderleftcolor="black" o:borderbottomcolor="black" o:borderrightcolor="black">
            <v:imagedata r:id="rId9" o:title="Traçado Sinuoso_CCV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351F9FA2" w14:textId="77777777" w:rsidR="003075B9" w:rsidRPr="003075B9" w:rsidRDefault="003075B9" w:rsidP="003075B9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193BD156" w14:textId="77777777" w:rsidR="003075B9" w:rsidRPr="003075B9" w:rsidRDefault="003075B9" w:rsidP="003075B9">
      <w:pPr>
        <w:spacing w:line="360" w:lineRule="auto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>As áreas de calçadas (com largura maior) podem ser aproveitadas para implantação de mobiliário urbano ou equipamentos de lazer.</w:t>
      </w:r>
    </w:p>
    <w:p w14:paraId="26DA8EA9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299FA8A3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</w:rPr>
      </w:pPr>
    </w:p>
    <w:p w14:paraId="6D153461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</w:rPr>
      </w:pPr>
    </w:p>
    <w:p w14:paraId="61874BCC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</w:rPr>
      </w:pPr>
    </w:p>
    <w:p w14:paraId="1E73B3F1" w14:textId="3425033D" w:rsidR="003075B9" w:rsidRPr="003075B9" w:rsidRDefault="00BA5B8C" w:rsidP="00EA176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 w14:anchorId="67F19FAC">
          <v:shape id="Imagem 6" o:spid="_x0000_i1028" type="#_x0000_t75" alt="Bloqueio total de via_CCV .jpg" style="width:452.25pt;height:486.75pt;visibility:visible;mso-wrap-style:square" o:bordertopcolor="black" o:borderleftcolor="black" o:borderbottomcolor="black" o:borderrightcolor="black">
            <v:imagedata r:id="rId10" o:title="Bloqueio total de via_CCV " croptop="975f" cropleft="1699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1F29CF8C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</w:rPr>
      </w:pPr>
    </w:p>
    <w:p w14:paraId="220C02AE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  <w:r w:rsidRPr="003075B9">
        <w:rPr>
          <w:rFonts w:ascii="Arial" w:hAnsi="Arial" w:cs="Arial"/>
          <w:color w:val="231F20"/>
        </w:rPr>
        <w:t>Os cruzamentos podem ter bloqueios totais ou parciais dependendo da ocupação nas quadras.</w:t>
      </w:r>
    </w:p>
    <w:p w14:paraId="41CF985D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541508BE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45FD3C83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231F20"/>
        </w:rPr>
      </w:pPr>
    </w:p>
    <w:p w14:paraId="1F073F1D" w14:textId="52F069A3" w:rsidR="003075B9" w:rsidRPr="003075B9" w:rsidRDefault="00BA5B8C" w:rsidP="00EA176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noProof/>
        </w:rPr>
        <w:lastRenderedPageBreak/>
        <w:pict w14:anchorId="3B8785DE">
          <v:shape id="Imagem 5" o:spid="_x0000_i1029" type="#_x0000_t75" alt="Bloqueio pacial de via local x local_CCV .jpg" style="width:450.75pt;height:490.5pt;visibility:visible;mso-wrap-style:square" o:bordertopcolor="black" o:borderleftcolor="black" o:borderbottomcolor="black" o:borderrightcolor="black">
            <v:imagedata r:id="rId11" o:title="Bloqueio pacial de via local x local_CCV 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32D1EE61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AB2CA64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t>Na definição das diretrizes básicas para o parcelamento ne novas áreas, algumas vias poderiam ter larguras maiores do que as mínimas previstas na legislação municipal, e serem incorporadas soluções anteriormente apresentadas, que além de valorizar a questão urbanística, vão definir espaços para determinadas atividades de lazer.</w:t>
      </w:r>
    </w:p>
    <w:p w14:paraId="780B3F48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87AF01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3075B9">
        <w:rPr>
          <w:rFonts w:ascii="Arial" w:hAnsi="Arial" w:cs="Arial"/>
        </w:rPr>
        <w:lastRenderedPageBreak/>
        <w:t>Em áreas já parceladas e em determinadas vias que tenham larguras maiores que as mínimas previstas, estas soluções também poderiam ser adotadas, visando uma melhoria da qualidade de vida dos moradores da região.</w:t>
      </w:r>
    </w:p>
    <w:p w14:paraId="0A51B154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B0C8F92" w14:textId="77777777" w:rsidR="003075B9" w:rsidRPr="003075B9" w:rsidRDefault="003075B9" w:rsidP="003075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BECCCC0" w14:textId="77777777" w:rsidR="003075B9" w:rsidRPr="003075B9" w:rsidRDefault="003075B9" w:rsidP="003075B9">
      <w:pPr>
        <w:spacing w:line="360" w:lineRule="auto"/>
        <w:jc w:val="both"/>
        <w:rPr>
          <w:rFonts w:ascii="Arial" w:hAnsi="Arial" w:cs="Arial"/>
        </w:rPr>
      </w:pPr>
    </w:p>
    <w:p w14:paraId="2358819D" w14:textId="3677AD34" w:rsidR="00BD6ACA" w:rsidRPr="003075B9" w:rsidRDefault="00BD6ACA" w:rsidP="003075B9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Cs/>
          <w:iCs/>
        </w:rPr>
      </w:pPr>
    </w:p>
    <w:p w14:paraId="5C4A0037" w14:textId="15713017" w:rsidR="00B52A68" w:rsidRPr="003075B9" w:rsidRDefault="00B52A68" w:rsidP="003075B9">
      <w:pPr>
        <w:pStyle w:val="Cabealho"/>
        <w:tabs>
          <w:tab w:val="left" w:pos="708"/>
        </w:tabs>
        <w:spacing w:line="360" w:lineRule="auto"/>
        <w:jc w:val="both"/>
        <w:rPr>
          <w:rFonts w:ascii="Arial" w:hAnsi="Arial" w:cs="Arial"/>
          <w:b/>
        </w:rPr>
      </w:pPr>
    </w:p>
    <w:sectPr w:rsidR="00B52A68" w:rsidRPr="003075B9" w:rsidSect="00D54209">
      <w:headerReference w:type="default" r:id="rId12"/>
      <w:footerReference w:type="default" r:id="rId13"/>
      <w:pgSz w:w="11907" w:h="16840" w:code="9"/>
      <w:pgMar w:top="2268" w:right="1134" w:bottom="1701" w:left="1701" w:header="567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14174" w14:textId="77777777" w:rsidR="0063060B" w:rsidRDefault="0063060B">
      <w:r>
        <w:separator/>
      </w:r>
    </w:p>
  </w:endnote>
  <w:endnote w:type="continuationSeparator" w:id="0">
    <w:p w14:paraId="3448D661" w14:textId="77777777" w:rsidR="0063060B" w:rsidRDefault="00630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EAD3" w14:textId="03748356" w:rsidR="00DF6D8C" w:rsidRPr="00AF5B86" w:rsidRDefault="00DF6D8C">
    <w:pPr>
      <w:pStyle w:val="Rodap"/>
      <w:pBdr>
        <w:top w:val="single" w:sz="4" w:space="1" w:color="auto"/>
      </w:pBdr>
      <w:jc w:val="center"/>
      <w:rPr>
        <w:rFonts w:ascii="Arial" w:hAnsi="Arial" w:cs="Arial"/>
        <w:b/>
        <w:sz w:val="18"/>
      </w:rPr>
    </w:pPr>
    <w:r w:rsidRPr="00AF5B86">
      <w:rPr>
        <w:rFonts w:ascii="Arial" w:hAnsi="Arial" w:cs="Arial"/>
        <w:b/>
        <w:sz w:val="18"/>
      </w:rPr>
      <w:t xml:space="preserve">VIA 11 </w:t>
    </w:r>
    <w:r w:rsidR="00263660">
      <w:rPr>
        <w:rFonts w:ascii="Arial" w:hAnsi="Arial" w:cs="Arial"/>
        <w:b/>
        <w:sz w:val="18"/>
      </w:rPr>
      <w:t>Consultoria, Estudos e Projetos de Mobilidade Urbana</w:t>
    </w:r>
    <w:r w:rsidRPr="00AF5B86">
      <w:rPr>
        <w:rFonts w:ascii="Arial" w:hAnsi="Arial" w:cs="Arial"/>
        <w:b/>
        <w:sz w:val="18"/>
      </w:rPr>
      <w:t xml:space="preserve"> Ltda</w:t>
    </w:r>
  </w:p>
  <w:p w14:paraId="035F4B37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CNPJ 03.427.492/0001-94</w:t>
    </w:r>
  </w:p>
  <w:p w14:paraId="79D5370C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Rua Coronel Santiago, 400 sala 09     –    89203-560 – Joinville (SC)</w:t>
    </w:r>
  </w:p>
  <w:p w14:paraId="03ADBECD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Telefone/fax: (47) 3433-6007        www.via11.com.br        e-mail: via11@via11.com.br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A8D6B" w14:textId="77777777" w:rsidR="0063060B" w:rsidRDefault="0063060B">
      <w:r>
        <w:separator/>
      </w:r>
    </w:p>
  </w:footnote>
  <w:footnote w:type="continuationSeparator" w:id="0">
    <w:p w14:paraId="673B9E32" w14:textId="77777777" w:rsidR="0063060B" w:rsidRDefault="006306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6402" w14:textId="1A96A953" w:rsidR="00DF6D8C" w:rsidRDefault="0063060B">
    <w:pPr>
      <w:pStyle w:val="Cabealho"/>
      <w:jc w:val="right"/>
    </w:pPr>
    <w:r>
      <w:rPr>
        <w:noProof/>
      </w:rPr>
      <w:pict w14:anchorId="0F813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.2pt;margin-top:-.45pt;width:86.85pt;height:70.85pt;z-index:1;mso-position-horizontal-relative:text;mso-position-vertical-relative:text">
          <v:imagedata r:id="rId1" o:title="irineopolis"/>
        </v:shape>
      </w:pict>
    </w:r>
    <w:r>
      <w:pict w14:anchorId="42D6CD78">
        <v:shape id="_x0000_i1030" type="#_x0000_t75" style="width:70.5pt;height:1in" fillcolor="window">
          <v:imagedata r:id="rId2" o:title="logovia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8.25pt;height:128.25pt" o:bullet="t">
        <v:imagedata r:id="rId1" o:title="LOGO_VIA11"/>
      </v:shape>
    </w:pict>
  </w:numPicBullet>
  <w:abstractNum w:abstractNumId="0" w15:restartNumberingAfterBreak="0">
    <w:nsid w:val="051350D1"/>
    <w:multiLevelType w:val="hybridMultilevel"/>
    <w:tmpl w:val="74CC1C4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566E"/>
    <w:multiLevelType w:val="hybridMultilevel"/>
    <w:tmpl w:val="EB84C67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81FF0"/>
    <w:multiLevelType w:val="hybridMultilevel"/>
    <w:tmpl w:val="E07EC28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E44067"/>
    <w:multiLevelType w:val="hybridMultilevel"/>
    <w:tmpl w:val="DB4A32B8"/>
    <w:lvl w:ilvl="0" w:tplc="8B4093F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047987"/>
    <w:multiLevelType w:val="hybridMultilevel"/>
    <w:tmpl w:val="FC44476E"/>
    <w:lvl w:ilvl="0" w:tplc="8B4093F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316898"/>
    <w:multiLevelType w:val="hybridMultilevel"/>
    <w:tmpl w:val="D0C49DB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346835"/>
    <w:multiLevelType w:val="hybridMultilevel"/>
    <w:tmpl w:val="010ECF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086CB4"/>
    <w:multiLevelType w:val="hybridMultilevel"/>
    <w:tmpl w:val="0024C4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0F5B43"/>
    <w:multiLevelType w:val="hybridMultilevel"/>
    <w:tmpl w:val="CAD87076"/>
    <w:lvl w:ilvl="0" w:tplc="1B54D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25C9C"/>
    <w:multiLevelType w:val="hybridMultilevel"/>
    <w:tmpl w:val="4192D4A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F64131"/>
    <w:multiLevelType w:val="hybridMultilevel"/>
    <w:tmpl w:val="610C78E2"/>
    <w:lvl w:ilvl="0" w:tplc="1B54D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A07812"/>
    <w:multiLevelType w:val="hybridMultilevel"/>
    <w:tmpl w:val="38EE6310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FE2ADB"/>
    <w:multiLevelType w:val="hybridMultilevel"/>
    <w:tmpl w:val="9140B07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A77300"/>
    <w:multiLevelType w:val="hybridMultilevel"/>
    <w:tmpl w:val="487647B4"/>
    <w:lvl w:ilvl="0" w:tplc="1B54D2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267BE9"/>
    <w:multiLevelType w:val="hybridMultilevel"/>
    <w:tmpl w:val="D1ECC4DE"/>
    <w:lvl w:ilvl="0" w:tplc="1B54D2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5"/>
  </w:num>
  <w:num w:numId="10">
    <w:abstractNumId w:val="10"/>
  </w:num>
  <w:num w:numId="11">
    <w:abstractNumId w:val="8"/>
  </w:num>
  <w:num w:numId="12">
    <w:abstractNumId w:val="13"/>
  </w:num>
  <w:num w:numId="13">
    <w:abstractNumId w:val="14"/>
  </w:num>
  <w:num w:numId="14">
    <w:abstractNumId w:val="3"/>
  </w:num>
  <w:num w:numId="1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1EAD"/>
    <w:rsid w:val="000010C6"/>
    <w:rsid w:val="000364A3"/>
    <w:rsid w:val="0003777E"/>
    <w:rsid w:val="00040E52"/>
    <w:rsid w:val="00044E68"/>
    <w:rsid w:val="000528B3"/>
    <w:rsid w:val="00053785"/>
    <w:rsid w:val="000666C0"/>
    <w:rsid w:val="00074755"/>
    <w:rsid w:val="00081F76"/>
    <w:rsid w:val="0009662D"/>
    <w:rsid w:val="00097588"/>
    <w:rsid w:val="000B36D8"/>
    <w:rsid w:val="000B4995"/>
    <w:rsid w:val="000E714E"/>
    <w:rsid w:val="00131440"/>
    <w:rsid w:val="001329BC"/>
    <w:rsid w:val="00132B5A"/>
    <w:rsid w:val="001425FF"/>
    <w:rsid w:val="0015281B"/>
    <w:rsid w:val="00156D55"/>
    <w:rsid w:val="001633A2"/>
    <w:rsid w:val="00175D70"/>
    <w:rsid w:val="001817BE"/>
    <w:rsid w:val="00186635"/>
    <w:rsid w:val="001966BB"/>
    <w:rsid w:val="001B4186"/>
    <w:rsid w:val="001C1F5C"/>
    <w:rsid w:val="001D034B"/>
    <w:rsid w:val="001D0E62"/>
    <w:rsid w:val="001D38F4"/>
    <w:rsid w:val="001E2ED4"/>
    <w:rsid w:val="001F5977"/>
    <w:rsid w:val="00202392"/>
    <w:rsid w:val="002115D7"/>
    <w:rsid w:val="00235DED"/>
    <w:rsid w:val="00247F22"/>
    <w:rsid w:val="00263660"/>
    <w:rsid w:val="002705BA"/>
    <w:rsid w:val="00271793"/>
    <w:rsid w:val="00273A16"/>
    <w:rsid w:val="0027462F"/>
    <w:rsid w:val="00277898"/>
    <w:rsid w:val="002843D2"/>
    <w:rsid w:val="0029421A"/>
    <w:rsid w:val="002B15A7"/>
    <w:rsid w:val="002C1E2B"/>
    <w:rsid w:val="002D2EF5"/>
    <w:rsid w:val="002F005F"/>
    <w:rsid w:val="002F1DB7"/>
    <w:rsid w:val="002F263F"/>
    <w:rsid w:val="0030031B"/>
    <w:rsid w:val="003009E3"/>
    <w:rsid w:val="00305598"/>
    <w:rsid w:val="003075B9"/>
    <w:rsid w:val="00313976"/>
    <w:rsid w:val="00317390"/>
    <w:rsid w:val="00325257"/>
    <w:rsid w:val="003369FF"/>
    <w:rsid w:val="00341197"/>
    <w:rsid w:val="00353917"/>
    <w:rsid w:val="003544B7"/>
    <w:rsid w:val="00362EA4"/>
    <w:rsid w:val="00363BB6"/>
    <w:rsid w:val="003648F9"/>
    <w:rsid w:val="00371D72"/>
    <w:rsid w:val="00375253"/>
    <w:rsid w:val="00383D1E"/>
    <w:rsid w:val="003848DC"/>
    <w:rsid w:val="00387F7B"/>
    <w:rsid w:val="00394484"/>
    <w:rsid w:val="003A280C"/>
    <w:rsid w:val="003C68C7"/>
    <w:rsid w:val="003E7475"/>
    <w:rsid w:val="003F6FA6"/>
    <w:rsid w:val="00401AF7"/>
    <w:rsid w:val="00403BD0"/>
    <w:rsid w:val="00404BD0"/>
    <w:rsid w:val="00405C38"/>
    <w:rsid w:val="0043265E"/>
    <w:rsid w:val="004338D8"/>
    <w:rsid w:val="00446442"/>
    <w:rsid w:val="00460042"/>
    <w:rsid w:val="00475AFA"/>
    <w:rsid w:val="00482F09"/>
    <w:rsid w:val="004918EE"/>
    <w:rsid w:val="00494E2E"/>
    <w:rsid w:val="004B1F60"/>
    <w:rsid w:val="004B3D43"/>
    <w:rsid w:val="004C0E6C"/>
    <w:rsid w:val="004C7C10"/>
    <w:rsid w:val="004D0295"/>
    <w:rsid w:val="004D7B2B"/>
    <w:rsid w:val="004E3CE7"/>
    <w:rsid w:val="004E64CD"/>
    <w:rsid w:val="00501E3F"/>
    <w:rsid w:val="005268A9"/>
    <w:rsid w:val="00527583"/>
    <w:rsid w:val="00535A9A"/>
    <w:rsid w:val="00540541"/>
    <w:rsid w:val="005439B6"/>
    <w:rsid w:val="00545D85"/>
    <w:rsid w:val="00561CBF"/>
    <w:rsid w:val="00567F37"/>
    <w:rsid w:val="00586539"/>
    <w:rsid w:val="0059274F"/>
    <w:rsid w:val="005A01E0"/>
    <w:rsid w:val="005B1EDE"/>
    <w:rsid w:val="005B3384"/>
    <w:rsid w:val="005C32FF"/>
    <w:rsid w:val="005D664E"/>
    <w:rsid w:val="005E0B3B"/>
    <w:rsid w:val="005E320A"/>
    <w:rsid w:val="005F7049"/>
    <w:rsid w:val="006135DD"/>
    <w:rsid w:val="0063060B"/>
    <w:rsid w:val="00630F94"/>
    <w:rsid w:val="00640FAE"/>
    <w:rsid w:val="00650C62"/>
    <w:rsid w:val="00662E5F"/>
    <w:rsid w:val="00666849"/>
    <w:rsid w:val="0067574D"/>
    <w:rsid w:val="00685ABD"/>
    <w:rsid w:val="006864B6"/>
    <w:rsid w:val="00695B5A"/>
    <w:rsid w:val="006A148A"/>
    <w:rsid w:val="006C0B6A"/>
    <w:rsid w:val="006D377D"/>
    <w:rsid w:val="006D7399"/>
    <w:rsid w:val="006E2190"/>
    <w:rsid w:val="006F47BB"/>
    <w:rsid w:val="006F5037"/>
    <w:rsid w:val="00706FFC"/>
    <w:rsid w:val="00727447"/>
    <w:rsid w:val="00735A88"/>
    <w:rsid w:val="00740470"/>
    <w:rsid w:val="00740826"/>
    <w:rsid w:val="00785E0E"/>
    <w:rsid w:val="007A30A8"/>
    <w:rsid w:val="0080429C"/>
    <w:rsid w:val="00843115"/>
    <w:rsid w:val="00882915"/>
    <w:rsid w:val="00887D1B"/>
    <w:rsid w:val="008917C0"/>
    <w:rsid w:val="00896D1E"/>
    <w:rsid w:val="008C344A"/>
    <w:rsid w:val="008D75F2"/>
    <w:rsid w:val="008F08E2"/>
    <w:rsid w:val="00907233"/>
    <w:rsid w:val="00914F6E"/>
    <w:rsid w:val="00931C3C"/>
    <w:rsid w:val="00933A9A"/>
    <w:rsid w:val="00942499"/>
    <w:rsid w:val="0095294C"/>
    <w:rsid w:val="0095558D"/>
    <w:rsid w:val="00991EF7"/>
    <w:rsid w:val="009922A8"/>
    <w:rsid w:val="009A5726"/>
    <w:rsid w:val="009A5EE7"/>
    <w:rsid w:val="009B155D"/>
    <w:rsid w:val="009C4B8A"/>
    <w:rsid w:val="009D4058"/>
    <w:rsid w:val="009D5902"/>
    <w:rsid w:val="00A011E1"/>
    <w:rsid w:val="00A24F9D"/>
    <w:rsid w:val="00A4576C"/>
    <w:rsid w:val="00A46E77"/>
    <w:rsid w:val="00A5026A"/>
    <w:rsid w:val="00A63A09"/>
    <w:rsid w:val="00A73333"/>
    <w:rsid w:val="00A74578"/>
    <w:rsid w:val="00A75010"/>
    <w:rsid w:val="00A95CE1"/>
    <w:rsid w:val="00A95D49"/>
    <w:rsid w:val="00AA73C8"/>
    <w:rsid w:val="00AC2FD3"/>
    <w:rsid w:val="00AC6F9D"/>
    <w:rsid w:val="00AD313A"/>
    <w:rsid w:val="00AD3A3D"/>
    <w:rsid w:val="00AD68F8"/>
    <w:rsid w:val="00AE7555"/>
    <w:rsid w:val="00AE7F5E"/>
    <w:rsid w:val="00AF5B86"/>
    <w:rsid w:val="00B04E23"/>
    <w:rsid w:val="00B0520D"/>
    <w:rsid w:val="00B1726E"/>
    <w:rsid w:val="00B22F55"/>
    <w:rsid w:val="00B251FB"/>
    <w:rsid w:val="00B3053E"/>
    <w:rsid w:val="00B35E06"/>
    <w:rsid w:val="00B41F20"/>
    <w:rsid w:val="00B52A68"/>
    <w:rsid w:val="00B5557A"/>
    <w:rsid w:val="00B61776"/>
    <w:rsid w:val="00B73608"/>
    <w:rsid w:val="00B74CE5"/>
    <w:rsid w:val="00B7783B"/>
    <w:rsid w:val="00BA11F5"/>
    <w:rsid w:val="00BA5B8C"/>
    <w:rsid w:val="00BA785B"/>
    <w:rsid w:val="00BB46A2"/>
    <w:rsid w:val="00BB49C9"/>
    <w:rsid w:val="00BD3C5C"/>
    <w:rsid w:val="00BD50B1"/>
    <w:rsid w:val="00BD6ACA"/>
    <w:rsid w:val="00BF1B6F"/>
    <w:rsid w:val="00BF31F3"/>
    <w:rsid w:val="00C169B0"/>
    <w:rsid w:val="00C21A98"/>
    <w:rsid w:val="00C46FE4"/>
    <w:rsid w:val="00C523AB"/>
    <w:rsid w:val="00C61DAF"/>
    <w:rsid w:val="00C73E29"/>
    <w:rsid w:val="00C74FC3"/>
    <w:rsid w:val="00C8725D"/>
    <w:rsid w:val="00C94289"/>
    <w:rsid w:val="00CA352E"/>
    <w:rsid w:val="00D06E13"/>
    <w:rsid w:val="00D137EC"/>
    <w:rsid w:val="00D444F1"/>
    <w:rsid w:val="00D54209"/>
    <w:rsid w:val="00D571CF"/>
    <w:rsid w:val="00D62F52"/>
    <w:rsid w:val="00D87355"/>
    <w:rsid w:val="00D90D3A"/>
    <w:rsid w:val="00D94E4E"/>
    <w:rsid w:val="00DC14FD"/>
    <w:rsid w:val="00DE7B8B"/>
    <w:rsid w:val="00DF04EF"/>
    <w:rsid w:val="00DF5A77"/>
    <w:rsid w:val="00DF6872"/>
    <w:rsid w:val="00DF6D8C"/>
    <w:rsid w:val="00E12257"/>
    <w:rsid w:val="00E20431"/>
    <w:rsid w:val="00E30092"/>
    <w:rsid w:val="00E51EAD"/>
    <w:rsid w:val="00E65E8B"/>
    <w:rsid w:val="00E727D7"/>
    <w:rsid w:val="00E75C30"/>
    <w:rsid w:val="00E77A6A"/>
    <w:rsid w:val="00E86A5E"/>
    <w:rsid w:val="00E90B86"/>
    <w:rsid w:val="00E94AF4"/>
    <w:rsid w:val="00EA0D7B"/>
    <w:rsid w:val="00EA12EE"/>
    <w:rsid w:val="00EA1760"/>
    <w:rsid w:val="00EA3944"/>
    <w:rsid w:val="00EA3FF7"/>
    <w:rsid w:val="00EB27BC"/>
    <w:rsid w:val="00EB4523"/>
    <w:rsid w:val="00EB71F4"/>
    <w:rsid w:val="00EE227F"/>
    <w:rsid w:val="00EE4B79"/>
    <w:rsid w:val="00EE6853"/>
    <w:rsid w:val="00EE72CE"/>
    <w:rsid w:val="00F0270D"/>
    <w:rsid w:val="00F02D65"/>
    <w:rsid w:val="00F235AB"/>
    <w:rsid w:val="00F26912"/>
    <w:rsid w:val="00F46F96"/>
    <w:rsid w:val="00F52103"/>
    <w:rsid w:val="00F56158"/>
    <w:rsid w:val="00F576DE"/>
    <w:rsid w:val="00F6497B"/>
    <w:rsid w:val="00F81C9F"/>
    <w:rsid w:val="00F8309F"/>
    <w:rsid w:val="00F8433A"/>
    <w:rsid w:val="00FB1A64"/>
    <w:rsid w:val="00FC0AB7"/>
    <w:rsid w:val="00FC1DEC"/>
    <w:rsid w:val="00FC6638"/>
    <w:rsid w:val="00FC7C80"/>
    <w:rsid w:val="00FD1301"/>
    <w:rsid w:val="00FD4FFE"/>
    <w:rsid w:val="00FF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E309001"/>
  <w15:docId w15:val="{CE86BA23-BBE7-4E9E-B93C-44CA31D4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E4E"/>
    <w:rPr>
      <w:sz w:val="24"/>
      <w:szCs w:val="24"/>
    </w:rPr>
  </w:style>
  <w:style w:type="paragraph" w:styleId="Ttulo1">
    <w:name w:val="heading 1"/>
    <w:basedOn w:val="Normal"/>
    <w:next w:val="Normal"/>
    <w:qFormat/>
    <w:rsid w:val="00D94E4E"/>
    <w:pPr>
      <w:keepNext/>
      <w:jc w:val="center"/>
      <w:outlineLvl w:val="0"/>
    </w:pPr>
    <w:rPr>
      <w:b/>
      <w:sz w:val="20"/>
      <w:szCs w:val="20"/>
      <w:lang w:eastAsia="zh-CN"/>
    </w:rPr>
  </w:style>
  <w:style w:type="paragraph" w:styleId="Ttulo2">
    <w:name w:val="heading 2"/>
    <w:basedOn w:val="Normal"/>
    <w:next w:val="Normal"/>
    <w:qFormat/>
    <w:rsid w:val="002942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942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9421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D94E4E"/>
    <w:rPr>
      <w:b/>
      <w:sz w:val="20"/>
      <w:szCs w:val="20"/>
      <w:lang w:eastAsia="zh-CN"/>
    </w:rPr>
  </w:style>
  <w:style w:type="character" w:styleId="Hyperlink">
    <w:name w:val="Hyperlink"/>
    <w:rsid w:val="00D94E4E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29421A"/>
    <w:pPr>
      <w:spacing w:after="120" w:line="480" w:lineRule="auto"/>
    </w:pPr>
  </w:style>
  <w:style w:type="paragraph" w:styleId="Recuodecorpodetexto">
    <w:name w:val="Body Text Indent"/>
    <w:basedOn w:val="Normal"/>
    <w:rsid w:val="0029421A"/>
    <w:pPr>
      <w:spacing w:after="120"/>
      <w:ind w:left="283"/>
    </w:pPr>
  </w:style>
  <w:style w:type="paragraph" w:styleId="Recuodecorpodetexto2">
    <w:name w:val="Body Text Indent 2"/>
    <w:basedOn w:val="Normal"/>
    <w:rsid w:val="0029421A"/>
    <w:pPr>
      <w:spacing w:after="120" w:line="480" w:lineRule="auto"/>
      <w:ind w:left="283"/>
    </w:pPr>
  </w:style>
  <w:style w:type="paragraph" w:styleId="Ttulo">
    <w:name w:val="Title"/>
    <w:basedOn w:val="Normal"/>
    <w:qFormat/>
    <w:rsid w:val="0029421A"/>
    <w:pPr>
      <w:tabs>
        <w:tab w:val="left" w:pos="426"/>
        <w:tab w:val="left" w:pos="709"/>
        <w:tab w:val="left" w:leader="dot" w:pos="9072"/>
      </w:tabs>
      <w:ind w:left="709" w:right="1247" w:hanging="709"/>
      <w:jc w:val="center"/>
    </w:pPr>
    <w:rPr>
      <w:b/>
      <w:sz w:val="28"/>
      <w:szCs w:val="20"/>
    </w:rPr>
  </w:style>
  <w:style w:type="paragraph" w:styleId="Textoembloco">
    <w:name w:val="Block Text"/>
    <w:basedOn w:val="Normal"/>
    <w:rsid w:val="0029421A"/>
    <w:pPr>
      <w:tabs>
        <w:tab w:val="left" w:pos="426"/>
        <w:tab w:val="left" w:pos="1418"/>
        <w:tab w:val="left" w:leader="dot" w:pos="9072"/>
      </w:tabs>
      <w:ind w:left="1418" w:right="-29" w:hanging="1418"/>
      <w:jc w:val="both"/>
    </w:pPr>
    <w:rPr>
      <w:szCs w:val="20"/>
    </w:rPr>
  </w:style>
  <w:style w:type="paragraph" w:styleId="PargrafodaLista">
    <w:name w:val="List Paragraph"/>
    <w:basedOn w:val="Normal"/>
    <w:uiPriority w:val="34"/>
    <w:qFormat/>
    <w:rsid w:val="00AC2F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E51EAD"/>
    <w:rPr>
      <w:sz w:val="24"/>
      <w:szCs w:val="24"/>
    </w:rPr>
  </w:style>
  <w:style w:type="character" w:customStyle="1" w:styleId="Corpodetexto2Char">
    <w:name w:val="Corpo de texto 2 Char"/>
    <w:link w:val="Corpodetexto2"/>
    <w:rsid w:val="00EE4B79"/>
    <w:rPr>
      <w:sz w:val="24"/>
      <w:szCs w:val="24"/>
    </w:rPr>
  </w:style>
  <w:style w:type="paragraph" w:styleId="Textodebalo">
    <w:name w:val="Balloon Text"/>
    <w:basedOn w:val="Normal"/>
    <w:link w:val="TextodebaloChar"/>
    <w:rsid w:val="005D66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D66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5D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rpodetextoChar">
    <w:name w:val="Corpo de texto Char"/>
    <w:link w:val="Corpodetexto"/>
    <w:rsid w:val="00EB71F4"/>
    <w:rPr>
      <w:b/>
      <w:lang w:eastAsia="zh-CN"/>
    </w:rPr>
  </w:style>
  <w:style w:type="table" w:styleId="Tabelacomgrade">
    <w:name w:val="Table Grid"/>
    <w:basedOn w:val="Tabelanormal"/>
    <w:rsid w:val="00F02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265E"/>
    <w:pPr>
      <w:spacing w:before="100" w:beforeAutospacing="1" w:after="100" w:afterAutospacing="1"/>
    </w:pPr>
  </w:style>
  <w:style w:type="paragraph" w:customStyle="1" w:styleId="artigo">
    <w:name w:val="artigo"/>
    <w:basedOn w:val="Normal"/>
    <w:rsid w:val="00B52A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65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o%20R.%20Vieira\Desktop\VIA_1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F7FC9-07A4-4044-A6F9-74291B996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VIA_11.dotx</Template>
  <TotalTime>157</TotalTime>
  <Pages>10</Pages>
  <Words>1111</Words>
  <Characters>6003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Joinville, 30 de janeiro de 2009</vt:lpstr>
      <vt:lpstr>Joinville, 30 de janeiro de 2009</vt:lpstr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Joinville, 30 de janeiro de 2009</dc:title>
  <dc:creator>Paulo R. Vieira</dc:creator>
  <cp:lastModifiedBy>Paulo Roberto Vieira</cp:lastModifiedBy>
  <cp:revision>36</cp:revision>
  <cp:lastPrinted>2021-09-13T13:29:00Z</cp:lastPrinted>
  <dcterms:created xsi:type="dcterms:W3CDTF">2021-09-13T13:24:00Z</dcterms:created>
  <dcterms:modified xsi:type="dcterms:W3CDTF">2021-12-07T17:42:00Z</dcterms:modified>
</cp:coreProperties>
</file>